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A633B" w:rsidRDefault="00EA633B">
      <w:pPr>
        <w:pStyle w:val="PURBody"/>
        <w:shd w:val="clear" w:color="auto" w:fill="00188F"/>
        <w:tabs>
          <w:tab w:val="clear" w:pos="360"/>
        </w:tabs>
        <w:ind w:right="7920" w:firstLine="360"/>
        <w:rPr>
          <w:color w:val="FFFFFF"/>
          <w:sz w:val="6"/>
          <w:szCs w:val="6"/>
        </w:rPr>
      </w:pPr>
    </w:p>
    <w:p w:rsidR="00EA633B" w:rsidRPr="00876FE5" w:rsidRDefault="003570A2">
      <w:pPr>
        <w:pStyle w:val="PURBody"/>
        <w:shd w:val="clear" w:color="auto" w:fill="00188F"/>
        <w:tabs>
          <w:tab w:val="clear" w:pos="360"/>
        </w:tabs>
        <w:spacing w:after="0" w:line="230" w:lineRule="auto"/>
        <w:ind w:right="7920" w:firstLine="360"/>
        <w:rPr>
          <w:color w:val="FFFFFF" w:themeColor="background1"/>
          <w:sz w:val="32"/>
          <w:szCs w:val="32"/>
          <w:lang w:val="pt-BR"/>
        </w:rPr>
      </w:pPr>
      <w:r w:rsidRPr="00876FE5">
        <w:rPr>
          <w:color w:val="FFFFFF" w:themeColor="background1"/>
          <w:sz w:val="32"/>
          <w:szCs w:val="32"/>
          <w:lang w:val="pt-BR"/>
        </w:rPr>
        <w:t>Licenciamento por</w:t>
      </w:r>
    </w:p>
    <w:p w:rsidR="00EA633B" w:rsidRPr="00876FE5" w:rsidRDefault="003570A2">
      <w:pPr>
        <w:pStyle w:val="PURBody"/>
        <w:shd w:val="clear" w:color="auto" w:fill="00188F"/>
        <w:tabs>
          <w:tab w:val="clear" w:pos="360"/>
        </w:tabs>
        <w:spacing w:after="0" w:line="230" w:lineRule="auto"/>
        <w:ind w:right="7920" w:firstLine="360"/>
        <w:rPr>
          <w:color w:val="FFFFFF" w:themeColor="background1"/>
          <w:sz w:val="32"/>
          <w:szCs w:val="32"/>
          <w:lang w:val="pt-BR"/>
        </w:rPr>
      </w:pPr>
      <w:r w:rsidRPr="00876FE5">
        <w:rPr>
          <w:color w:val="FFFFFF" w:themeColor="background1"/>
          <w:sz w:val="32"/>
          <w:szCs w:val="32"/>
          <w:lang w:val="pt-BR"/>
        </w:rPr>
        <w:t>Volume</w:t>
      </w:r>
    </w:p>
    <w:p w:rsidR="00EA633B" w:rsidRPr="00876FE5" w:rsidRDefault="00EA633B">
      <w:pPr>
        <w:pStyle w:val="PURBody"/>
        <w:shd w:val="clear" w:color="auto" w:fill="00188F"/>
        <w:tabs>
          <w:tab w:val="clear" w:pos="360"/>
        </w:tabs>
        <w:spacing w:after="0"/>
        <w:ind w:right="7920" w:firstLine="360"/>
        <w:rPr>
          <w:color w:val="FFFFFF" w:themeColor="background1"/>
          <w:szCs w:val="18"/>
          <w:lang w:val="pt-BR"/>
        </w:rPr>
      </w:pPr>
    </w:p>
    <w:p w:rsidR="00EA633B" w:rsidRPr="00876FE5" w:rsidRDefault="00EA633B">
      <w:pPr>
        <w:pStyle w:val="PURBody"/>
        <w:shd w:val="clear" w:color="auto" w:fill="00188F"/>
        <w:tabs>
          <w:tab w:val="clear" w:pos="360"/>
        </w:tabs>
        <w:spacing w:after="0"/>
        <w:ind w:right="7920" w:firstLine="360"/>
        <w:rPr>
          <w:color w:val="FFFFFF" w:themeColor="background1"/>
          <w:szCs w:val="18"/>
          <w:lang w:val="pt-BR"/>
        </w:rPr>
      </w:pPr>
    </w:p>
    <w:p w:rsidR="00EA633B" w:rsidRPr="00876FE5" w:rsidRDefault="00EA633B">
      <w:pPr>
        <w:pStyle w:val="PURBody"/>
        <w:shd w:val="clear" w:color="auto" w:fill="00188F"/>
        <w:tabs>
          <w:tab w:val="clear" w:pos="360"/>
        </w:tabs>
        <w:spacing w:after="0"/>
        <w:ind w:right="7920" w:firstLine="360"/>
        <w:rPr>
          <w:color w:val="FFFFFF" w:themeColor="background1"/>
          <w:szCs w:val="18"/>
          <w:lang w:val="pt-BR"/>
        </w:rPr>
      </w:pPr>
    </w:p>
    <w:p w:rsidR="00EA633B" w:rsidRPr="00876FE5" w:rsidRDefault="00EA633B">
      <w:pPr>
        <w:pStyle w:val="PURBody"/>
        <w:shd w:val="clear" w:color="auto" w:fill="00188F"/>
        <w:tabs>
          <w:tab w:val="clear" w:pos="360"/>
        </w:tabs>
        <w:spacing w:after="0"/>
        <w:ind w:right="7920" w:firstLine="360"/>
        <w:rPr>
          <w:color w:val="FFFFFF" w:themeColor="background1"/>
          <w:szCs w:val="18"/>
          <w:lang w:val="pt-BR"/>
        </w:rPr>
      </w:pPr>
    </w:p>
    <w:p w:rsidR="00EA633B" w:rsidRPr="00876FE5" w:rsidRDefault="00EA633B">
      <w:pPr>
        <w:pStyle w:val="PURBody"/>
        <w:shd w:val="clear" w:color="auto" w:fill="00188F"/>
        <w:tabs>
          <w:tab w:val="clear" w:pos="360"/>
        </w:tabs>
        <w:spacing w:after="0"/>
        <w:ind w:right="7920" w:firstLine="360"/>
        <w:rPr>
          <w:color w:val="FFFFFF" w:themeColor="background1"/>
          <w:szCs w:val="18"/>
          <w:lang w:val="pt-BR"/>
        </w:rPr>
      </w:pPr>
    </w:p>
    <w:p w:rsidR="00EA633B" w:rsidRPr="00876FE5" w:rsidRDefault="00EA633B">
      <w:pPr>
        <w:pStyle w:val="PURBody"/>
        <w:shd w:val="clear" w:color="auto" w:fill="0072C6"/>
        <w:tabs>
          <w:tab w:val="clear" w:pos="360"/>
        </w:tabs>
        <w:ind w:right="1800" w:firstLine="360"/>
        <w:rPr>
          <w:sz w:val="72"/>
          <w:szCs w:val="72"/>
          <w:lang w:val="pt-BR"/>
        </w:rPr>
      </w:pPr>
    </w:p>
    <w:p w:rsidR="00EA633B" w:rsidRPr="00876FE5" w:rsidRDefault="00EA633B">
      <w:pPr>
        <w:pStyle w:val="PURBody"/>
        <w:shd w:val="clear" w:color="auto" w:fill="0072C6"/>
        <w:tabs>
          <w:tab w:val="clear" w:pos="360"/>
          <w:tab w:val="left" w:pos="180"/>
        </w:tabs>
        <w:ind w:right="1800" w:firstLine="360"/>
        <w:rPr>
          <w:color w:val="FFFFFF" w:themeColor="background1"/>
          <w:sz w:val="72"/>
          <w:szCs w:val="72"/>
          <w:lang w:val="pt-BR"/>
        </w:rPr>
      </w:pPr>
    </w:p>
    <w:p w:rsidR="00EA633B" w:rsidRPr="00876FE5" w:rsidRDefault="003570A2">
      <w:pPr>
        <w:pStyle w:val="PURBody"/>
        <w:shd w:val="clear" w:color="auto" w:fill="0072C6"/>
        <w:tabs>
          <w:tab w:val="clear" w:pos="360"/>
        </w:tabs>
        <w:spacing w:after="0" w:line="230" w:lineRule="auto"/>
        <w:ind w:right="1800" w:firstLine="360"/>
        <w:rPr>
          <w:color w:val="FFFFFF" w:themeColor="background1"/>
          <w:sz w:val="96"/>
          <w:szCs w:val="96"/>
          <w:lang w:val="pt-BR"/>
        </w:rPr>
      </w:pPr>
      <w:r w:rsidRPr="00876FE5">
        <w:rPr>
          <w:color w:val="FFFFFF" w:themeColor="background1"/>
          <w:sz w:val="96"/>
          <w:szCs w:val="96"/>
          <w:lang w:val="pt-BR"/>
        </w:rPr>
        <w:t>Termos de Produtos</w:t>
      </w:r>
    </w:p>
    <w:p w:rsidR="00EA633B" w:rsidRDefault="003570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Abril de 2019</w:t>
      </w:r>
    </w:p>
    <w:p w:rsidR="00EA633B" w:rsidRDefault="00EA633B">
      <w:pPr>
        <w:pStyle w:val="PURBody"/>
        <w:shd w:val="clear" w:color="auto" w:fill="0072C6"/>
        <w:tabs>
          <w:tab w:val="clear" w:pos="360"/>
        </w:tabs>
        <w:spacing w:after="0" w:line="230" w:lineRule="auto"/>
        <w:ind w:right="1800" w:firstLine="360"/>
        <w:rPr>
          <w:color w:val="FFFFFF" w:themeColor="background1"/>
          <w:sz w:val="96"/>
          <w:szCs w:val="96"/>
        </w:rPr>
      </w:pPr>
    </w:p>
    <w:p w:rsidR="00EA633B" w:rsidRDefault="003570A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A633B" w:rsidRDefault="00EA633B">
      <w:pPr>
        <w:sectPr w:rsidR="00EA633B">
          <w:footerReference w:type="default" r:id="rId10"/>
          <w:type w:val="continuous"/>
          <w:pgSz w:w="12240" w:h="15840" w:code="1"/>
          <w:pgMar w:top="1170" w:right="720" w:bottom="720" w:left="720" w:header="432" w:footer="288" w:gutter="0"/>
          <w:cols w:space="360"/>
        </w:sectPr>
      </w:pPr>
    </w:p>
    <w:p w:rsidR="00EA633B" w:rsidRDefault="003570A2">
      <w:pPr>
        <w:pStyle w:val="ProductList-SectionHeading"/>
        <w:pageBreakBefore/>
      </w:pPr>
      <w:bookmarkStart w:id="0" w:name="_Sec842"/>
      <w:r>
        <w:lastRenderedPageBreak/>
        <w:t>Índice</w:t>
      </w:r>
    </w:p>
    <w:p w:rsidR="00EA633B" w:rsidRDefault="00EA633B">
      <w:pPr>
        <w:pStyle w:val="ProductList-Body"/>
      </w:pPr>
    </w:p>
    <w:p w:rsidR="00EA633B" w:rsidRDefault="00EA633B">
      <w:pPr>
        <w:sectPr w:rsidR="00EA633B">
          <w:headerReference w:type="default" r:id="rId11"/>
          <w:footerReference w:type="default" r:id="rId12"/>
          <w:type w:val="continuous"/>
          <w:pgSz w:w="12240" w:h="15840" w:code="1"/>
          <w:pgMar w:top="1170" w:right="720" w:bottom="1620" w:left="720" w:header="432" w:footer="288" w:gutter="0"/>
          <w:cols w:space="360"/>
        </w:sectPr>
      </w:pPr>
    </w:p>
    <w:p w:rsidR="00876FE5" w:rsidRDefault="003570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3540" w:history="1">
        <w:r w:rsidR="00876FE5" w:rsidRPr="00A8085E">
          <w:rPr>
            <w:rStyle w:val="Hyperlink"/>
            <w:noProof/>
          </w:rPr>
          <w:t>Introdução</w:t>
        </w:r>
        <w:r w:rsidR="00876FE5">
          <w:rPr>
            <w:noProof/>
          </w:rPr>
          <w:tab/>
        </w:r>
        <w:r w:rsidR="00876FE5">
          <w:rPr>
            <w:noProof/>
          </w:rPr>
          <w:fldChar w:fldCharType="begin"/>
        </w:r>
        <w:r w:rsidR="00876FE5">
          <w:rPr>
            <w:noProof/>
          </w:rPr>
          <w:instrText xml:space="preserve"> PAGEREF _Toc4613540 \h </w:instrText>
        </w:r>
        <w:r w:rsidR="00876FE5">
          <w:rPr>
            <w:noProof/>
          </w:rPr>
        </w:r>
        <w:r w:rsidR="00876FE5">
          <w:rPr>
            <w:noProof/>
          </w:rPr>
          <w:fldChar w:fldCharType="separate"/>
        </w:r>
        <w:r w:rsidR="00876FE5">
          <w:rPr>
            <w:noProof/>
          </w:rPr>
          <w:t>4</w:t>
        </w:r>
        <w:r w:rsidR="00876FE5">
          <w:rPr>
            <w:noProof/>
          </w:rPr>
          <w:fldChar w:fldCharType="end"/>
        </w:r>
      </w:hyperlink>
    </w:p>
    <w:p w:rsidR="00876FE5" w:rsidRDefault="00D52214">
      <w:pPr>
        <w:pStyle w:val="TOC2"/>
        <w:rPr>
          <w:rFonts w:eastAsiaTheme="minorEastAsia"/>
          <w:smallCaps w:val="0"/>
          <w:sz w:val="22"/>
        </w:rPr>
      </w:pPr>
      <w:hyperlink w:anchor="_Toc4613541" w:history="1">
        <w:r w:rsidR="00876FE5" w:rsidRPr="00A8085E">
          <w:rPr>
            <w:rStyle w:val="Hyperlink"/>
          </w:rPr>
          <w:t>Sobre este Documento</w:t>
        </w:r>
        <w:r w:rsidR="00876FE5">
          <w:tab/>
        </w:r>
        <w:r w:rsidR="00876FE5">
          <w:fldChar w:fldCharType="begin"/>
        </w:r>
        <w:r w:rsidR="00876FE5">
          <w:instrText xml:space="preserve"> PAGEREF _Toc4613541 \h </w:instrText>
        </w:r>
        <w:r w:rsidR="00876FE5">
          <w:fldChar w:fldCharType="separate"/>
        </w:r>
        <w:r w:rsidR="00876FE5">
          <w:t>4</w:t>
        </w:r>
        <w:r w:rsidR="00876FE5">
          <w:fldChar w:fldCharType="end"/>
        </w:r>
      </w:hyperlink>
    </w:p>
    <w:p w:rsidR="00876FE5" w:rsidRDefault="00D52214">
      <w:pPr>
        <w:pStyle w:val="TOC2"/>
        <w:rPr>
          <w:rFonts w:eastAsiaTheme="minorEastAsia"/>
          <w:smallCaps w:val="0"/>
          <w:sz w:val="22"/>
        </w:rPr>
      </w:pPr>
      <w:hyperlink w:anchor="_Toc4613542" w:history="1">
        <w:r w:rsidR="00876FE5" w:rsidRPr="00A8085E">
          <w:rPr>
            <w:rStyle w:val="Hyperlink"/>
          </w:rPr>
          <w:t>O que este Documento contém</w:t>
        </w:r>
        <w:r w:rsidR="00876FE5">
          <w:tab/>
        </w:r>
        <w:r w:rsidR="00876FE5">
          <w:fldChar w:fldCharType="begin"/>
        </w:r>
        <w:r w:rsidR="00876FE5">
          <w:instrText xml:space="preserve"> PAGEREF _Toc4613542 \h </w:instrText>
        </w:r>
        <w:r w:rsidR="00876FE5">
          <w:fldChar w:fldCharType="separate"/>
        </w:r>
        <w:r w:rsidR="00876FE5">
          <w:t>4</w:t>
        </w:r>
        <w:r w:rsidR="00876FE5">
          <w:fldChar w:fldCharType="end"/>
        </w:r>
      </w:hyperlink>
    </w:p>
    <w:p w:rsidR="00876FE5" w:rsidRDefault="00D52214">
      <w:pPr>
        <w:pStyle w:val="TOC2"/>
        <w:rPr>
          <w:rFonts w:eastAsiaTheme="minorEastAsia"/>
          <w:smallCaps w:val="0"/>
          <w:sz w:val="22"/>
        </w:rPr>
      </w:pPr>
      <w:hyperlink w:anchor="_Toc4613543" w:history="1">
        <w:r w:rsidR="00876FE5" w:rsidRPr="00A8085E">
          <w:rPr>
            <w:rStyle w:val="Hyperlink"/>
          </w:rPr>
          <w:t>Como Navegar em uma Entrada do Produto</w:t>
        </w:r>
        <w:r w:rsidR="00876FE5">
          <w:tab/>
        </w:r>
        <w:r w:rsidR="00876FE5">
          <w:fldChar w:fldCharType="begin"/>
        </w:r>
        <w:r w:rsidR="00876FE5">
          <w:instrText xml:space="preserve"> PAGEREF _Toc4613543 \h </w:instrText>
        </w:r>
        <w:r w:rsidR="00876FE5">
          <w:fldChar w:fldCharType="separate"/>
        </w:r>
        <w:r w:rsidR="00876FE5">
          <w:t>4</w:t>
        </w:r>
        <w:r w:rsidR="00876FE5">
          <w:fldChar w:fldCharType="end"/>
        </w:r>
      </w:hyperlink>
    </w:p>
    <w:p w:rsidR="00876FE5" w:rsidRDefault="00D52214">
      <w:pPr>
        <w:pStyle w:val="TOC2"/>
        <w:rPr>
          <w:rFonts w:eastAsiaTheme="minorEastAsia"/>
          <w:smallCaps w:val="0"/>
          <w:sz w:val="22"/>
        </w:rPr>
      </w:pPr>
      <w:hyperlink w:anchor="_Toc4613544" w:history="1">
        <w:r w:rsidR="00876FE5" w:rsidRPr="00A8085E">
          <w:rPr>
            <w:rStyle w:val="Hyperlink"/>
          </w:rPr>
          <w:t>Esclarecimentos e Resumo das Alterações neste Documento</w:t>
        </w:r>
        <w:r w:rsidR="00876FE5">
          <w:tab/>
        </w:r>
        <w:r w:rsidR="00876FE5">
          <w:fldChar w:fldCharType="begin"/>
        </w:r>
        <w:r w:rsidR="00876FE5">
          <w:instrText xml:space="preserve"> PAGEREF _Toc4613544 \h </w:instrText>
        </w:r>
        <w:r w:rsidR="00876FE5">
          <w:fldChar w:fldCharType="separate"/>
        </w:r>
        <w:r w:rsidR="00876FE5">
          <w:t>5</w:t>
        </w:r>
        <w:r w:rsidR="00876FE5">
          <w:fldChar w:fldCharType="end"/>
        </w:r>
      </w:hyperlink>
    </w:p>
    <w:p w:rsidR="00876FE5" w:rsidRDefault="00D52214">
      <w:pPr>
        <w:pStyle w:val="TOC1"/>
        <w:rPr>
          <w:rFonts w:eastAsiaTheme="minorEastAsia"/>
          <w:b w:val="0"/>
          <w:caps w:val="0"/>
          <w:noProof/>
          <w:sz w:val="22"/>
          <w:szCs w:val="22"/>
        </w:rPr>
      </w:pPr>
      <w:hyperlink w:anchor="_Toc4613545" w:history="1">
        <w:r w:rsidR="00876FE5" w:rsidRPr="00A8085E">
          <w:rPr>
            <w:rStyle w:val="Hyperlink"/>
            <w:noProof/>
          </w:rPr>
          <w:t>Termos de Licença</w:t>
        </w:r>
        <w:r w:rsidR="00876FE5">
          <w:rPr>
            <w:noProof/>
          </w:rPr>
          <w:tab/>
        </w:r>
        <w:r w:rsidR="00876FE5">
          <w:rPr>
            <w:noProof/>
          </w:rPr>
          <w:fldChar w:fldCharType="begin"/>
        </w:r>
        <w:r w:rsidR="00876FE5">
          <w:rPr>
            <w:noProof/>
          </w:rPr>
          <w:instrText xml:space="preserve"> PAGEREF _Toc4613545 \h </w:instrText>
        </w:r>
        <w:r w:rsidR="00876FE5">
          <w:rPr>
            <w:noProof/>
          </w:rPr>
        </w:r>
        <w:r w:rsidR="00876FE5">
          <w:rPr>
            <w:noProof/>
          </w:rPr>
          <w:fldChar w:fldCharType="separate"/>
        </w:r>
        <w:r w:rsidR="00876FE5">
          <w:rPr>
            <w:noProof/>
          </w:rPr>
          <w:t>7</w:t>
        </w:r>
        <w:r w:rsidR="00876FE5">
          <w:rPr>
            <w:noProof/>
          </w:rPr>
          <w:fldChar w:fldCharType="end"/>
        </w:r>
      </w:hyperlink>
    </w:p>
    <w:p w:rsidR="00876FE5" w:rsidRDefault="00D52214">
      <w:pPr>
        <w:pStyle w:val="TOC2"/>
        <w:rPr>
          <w:rFonts w:eastAsiaTheme="minorEastAsia"/>
          <w:smallCaps w:val="0"/>
          <w:sz w:val="22"/>
        </w:rPr>
      </w:pPr>
      <w:hyperlink w:anchor="_Toc4613546" w:history="1">
        <w:r w:rsidR="00876FE5" w:rsidRPr="00A8085E">
          <w:rPr>
            <w:rStyle w:val="Hyperlink"/>
          </w:rPr>
          <w:t>Termos Universais de Licença</w:t>
        </w:r>
        <w:r w:rsidR="00876FE5">
          <w:tab/>
        </w:r>
        <w:r w:rsidR="00876FE5">
          <w:fldChar w:fldCharType="begin"/>
        </w:r>
        <w:r w:rsidR="00876FE5">
          <w:instrText xml:space="preserve"> PAGEREF _Toc4613546 \h </w:instrText>
        </w:r>
        <w:r w:rsidR="00876FE5">
          <w:fldChar w:fldCharType="separate"/>
        </w:r>
        <w:r w:rsidR="00876FE5">
          <w:t>7</w:t>
        </w:r>
        <w:r w:rsidR="00876FE5">
          <w:fldChar w:fldCharType="end"/>
        </w:r>
      </w:hyperlink>
    </w:p>
    <w:p w:rsidR="00876FE5" w:rsidRDefault="00D52214">
      <w:pPr>
        <w:pStyle w:val="TOC2"/>
        <w:rPr>
          <w:rFonts w:eastAsiaTheme="minorEastAsia"/>
          <w:smallCaps w:val="0"/>
          <w:sz w:val="22"/>
        </w:rPr>
      </w:pPr>
      <w:hyperlink w:anchor="_Toc4613547" w:history="1">
        <w:r w:rsidR="00876FE5" w:rsidRPr="00A8085E">
          <w:rPr>
            <w:rStyle w:val="Hyperlink"/>
          </w:rPr>
          <w:t>Termos do Modelo de Licença</w:t>
        </w:r>
        <w:r w:rsidR="00876FE5">
          <w:tab/>
        </w:r>
        <w:r w:rsidR="00876FE5">
          <w:fldChar w:fldCharType="begin"/>
        </w:r>
        <w:r w:rsidR="00876FE5">
          <w:instrText xml:space="preserve"> PAGEREF _Toc4613547 \h </w:instrText>
        </w:r>
        <w:r w:rsidR="00876FE5">
          <w:fldChar w:fldCharType="separate"/>
        </w:r>
        <w:r w:rsidR="00876FE5">
          <w:t>10</w:t>
        </w:r>
        <w:r w:rsidR="00876FE5">
          <w:fldChar w:fldCharType="end"/>
        </w:r>
      </w:hyperlink>
    </w:p>
    <w:p w:rsidR="00876FE5" w:rsidRDefault="00D52214">
      <w:pPr>
        <w:pStyle w:val="TOC3"/>
        <w:rPr>
          <w:rFonts w:eastAsiaTheme="minorEastAsia"/>
          <w:smallCaps w:val="0"/>
          <w:sz w:val="22"/>
        </w:rPr>
      </w:pPr>
      <w:hyperlink w:anchor="_Toc4613548" w:history="1">
        <w:r w:rsidR="00876FE5" w:rsidRPr="00A8085E">
          <w:rPr>
            <w:rStyle w:val="Hyperlink"/>
          </w:rPr>
          <w:t>Aplicativos Desktop</w:t>
        </w:r>
        <w:r w:rsidR="00876FE5">
          <w:tab/>
        </w:r>
        <w:r w:rsidR="00876FE5">
          <w:fldChar w:fldCharType="begin"/>
        </w:r>
        <w:r w:rsidR="00876FE5">
          <w:instrText xml:space="preserve"> PAGEREF _Toc4613548 \h </w:instrText>
        </w:r>
        <w:r w:rsidR="00876FE5">
          <w:fldChar w:fldCharType="separate"/>
        </w:r>
        <w:r w:rsidR="00876FE5">
          <w:t>10</w:t>
        </w:r>
        <w:r w:rsidR="00876FE5">
          <w:fldChar w:fldCharType="end"/>
        </w:r>
      </w:hyperlink>
    </w:p>
    <w:p w:rsidR="00876FE5" w:rsidRDefault="00D52214">
      <w:pPr>
        <w:pStyle w:val="TOC3"/>
        <w:rPr>
          <w:rFonts w:eastAsiaTheme="minorEastAsia"/>
          <w:smallCaps w:val="0"/>
          <w:sz w:val="22"/>
        </w:rPr>
      </w:pPr>
      <w:hyperlink w:anchor="_Toc4613549" w:history="1">
        <w:r w:rsidR="00876FE5" w:rsidRPr="00A8085E">
          <w:rPr>
            <w:rStyle w:val="Hyperlink"/>
          </w:rPr>
          <w:t>Sistemas Operacionais de Desktop</w:t>
        </w:r>
        <w:r w:rsidR="00876FE5">
          <w:tab/>
        </w:r>
        <w:r w:rsidR="00876FE5">
          <w:fldChar w:fldCharType="begin"/>
        </w:r>
        <w:r w:rsidR="00876FE5">
          <w:instrText xml:space="preserve"> PAGEREF _Toc4613549 \h </w:instrText>
        </w:r>
        <w:r w:rsidR="00876FE5">
          <w:fldChar w:fldCharType="separate"/>
        </w:r>
        <w:r w:rsidR="00876FE5">
          <w:t>10</w:t>
        </w:r>
        <w:r w:rsidR="00876FE5">
          <w:fldChar w:fldCharType="end"/>
        </w:r>
      </w:hyperlink>
    </w:p>
    <w:p w:rsidR="00876FE5" w:rsidRDefault="00D52214">
      <w:pPr>
        <w:pStyle w:val="TOC3"/>
        <w:rPr>
          <w:rFonts w:eastAsiaTheme="minorEastAsia"/>
          <w:smallCaps w:val="0"/>
          <w:sz w:val="22"/>
        </w:rPr>
      </w:pPr>
      <w:hyperlink w:anchor="_Toc4613550" w:history="1">
        <w:r w:rsidR="00876FE5" w:rsidRPr="00A8085E">
          <w:rPr>
            <w:rStyle w:val="Hyperlink"/>
          </w:rPr>
          <w:t>Por Núcleo/CAL</w:t>
        </w:r>
        <w:r w:rsidR="00876FE5">
          <w:tab/>
        </w:r>
        <w:r w:rsidR="00876FE5">
          <w:fldChar w:fldCharType="begin"/>
        </w:r>
        <w:r w:rsidR="00876FE5">
          <w:instrText xml:space="preserve"> PAGEREF _Toc4613550 \h </w:instrText>
        </w:r>
        <w:r w:rsidR="00876FE5">
          <w:fldChar w:fldCharType="separate"/>
        </w:r>
        <w:r w:rsidR="00876FE5">
          <w:t>10</w:t>
        </w:r>
        <w:r w:rsidR="00876FE5">
          <w:fldChar w:fldCharType="end"/>
        </w:r>
      </w:hyperlink>
    </w:p>
    <w:p w:rsidR="00876FE5" w:rsidRDefault="00D52214">
      <w:pPr>
        <w:pStyle w:val="TOC3"/>
        <w:rPr>
          <w:rFonts w:eastAsiaTheme="minorEastAsia"/>
          <w:smallCaps w:val="0"/>
          <w:sz w:val="22"/>
        </w:rPr>
      </w:pPr>
      <w:hyperlink w:anchor="_Toc4613551" w:history="1">
        <w:r w:rsidR="00876FE5" w:rsidRPr="00A8085E">
          <w:rPr>
            <w:rStyle w:val="Hyperlink"/>
          </w:rPr>
          <w:t>Servidor/CAL</w:t>
        </w:r>
        <w:r w:rsidR="00876FE5">
          <w:tab/>
        </w:r>
        <w:r w:rsidR="00876FE5">
          <w:fldChar w:fldCharType="begin"/>
        </w:r>
        <w:r w:rsidR="00876FE5">
          <w:instrText xml:space="preserve"> PAGEREF _Toc4613551 \h </w:instrText>
        </w:r>
        <w:r w:rsidR="00876FE5">
          <w:fldChar w:fldCharType="separate"/>
        </w:r>
        <w:r w:rsidR="00876FE5">
          <w:t>11</w:t>
        </w:r>
        <w:r w:rsidR="00876FE5">
          <w:fldChar w:fldCharType="end"/>
        </w:r>
      </w:hyperlink>
    </w:p>
    <w:p w:rsidR="00876FE5" w:rsidRDefault="00D52214">
      <w:pPr>
        <w:pStyle w:val="TOC3"/>
        <w:rPr>
          <w:rFonts w:eastAsiaTheme="minorEastAsia"/>
          <w:smallCaps w:val="0"/>
          <w:sz w:val="22"/>
        </w:rPr>
      </w:pPr>
      <w:hyperlink w:anchor="_Toc4613552" w:history="1">
        <w:r w:rsidR="00876FE5" w:rsidRPr="00A8085E">
          <w:rPr>
            <w:rStyle w:val="Hyperlink"/>
          </w:rPr>
          <w:t>Por Núcleo</w:t>
        </w:r>
        <w:r w:rsidR="00876FE5">
          <w:tab/>
        </w:r>
        <w:r w:rsidR="00876FE5">
          <w:fldChar w:fldCharType="begin"/>
        </w:r>
        <w:r w:rsidR="00876FE5">
          <w:instrText xml:space="preserve"> PAGEREF _Toc4613552 \h </w:instrText>
        </w:r>
        <w:r w:rsidR="00876FE5">
          <w:fldChar w:fldCharType="separate"/>
        </w:r>
        <w:r w:rsidR="00876FE5">
          <w:t>11</w:t>
        </w:r>
        <w:r w:rsidR="00876FE5">
          <w:fldChar w:fldCharType="end"/>
        </w:r>
      </w:hyperlink>
    </w:p>
    <w:p w:rsidR="00876FE5" w:rsidRDefault="00D52214">
      <w:pPr>
        <w:pStyle w:val="TOC3"/>
        <w:rPr>
          <w:rFonts w:eastAsiaTheme="minorEastAsia"/>
          <w:smallCaps w:val="0"/>
          <w:sz w:val="22"/>
        </w:rPr>
      </w:pPr>
      <w:hyperlink w:anchor="_Toc4613553" w:history="1">
        <w:r w:rsidR="00876FE5" w:rsidRPr="00A8085E">
          <w:rPr>
            <w:rStyle w:val="Hyperlink"/>
          </w:rPr>
          <w:t>Servidores de Gerenciamento</w:t>
        </w:r>
        <w:r w:rsidR="00876FE5">
          <w:tab/>
        </w:r>
        <w:r w:rsidR="00876FE5">
          <w:fldChar w:fldCharType="begin"/>
        </w:r>
        <w:r w:rsidR="00876FE5">
          <w:instrText xml:space="preserve"> PAGEREF _Toc4613553 \h </w:instrText>
        </w:r>
        <w:r w:rsidR="00876FE5">
          <w:fldChar w:fldCharType="separate"/>
        </w:r>
        <w:r w:rsidR="00876FE5">
          <w:t>11</w:t>
        </w:r>
        <w:r w:rsidR="00876FE5">
          <w:fldChar w:fldCharType="end"/>
        </w:r>
      </w:hyperlink>
    </w:p>
    <w:p w:rsidR="00876FE5" w:rsidRDefault="00D52214">
      <w:pPr>
        <w:pStyle w:val="TOC3"/>
        <w:rPr>
          <w:rFonts w:eastAsiaTheme="minorEastAsia"/>
          <w:smallCaps w:val="0"/>
          <w:sz w:val="22"/>
        </w:rPr>
      </w:pPr>
      <w:hyperlink w:anchor="_Toc4613554" w:history="1">
        <w:r w:rsidR="00876FE5" w:rsidRPr="00A8085E">
          <w:rPr>
            <w:rStyle w:val="Hyperlink"/>
          </w:rPr>
          <w:t>Servidores Especiais</w:t>
        </w:r>
        <w:r w:rsidR="00876FE5">
          <w:tab/>
        </w:r>
        <w:r w:rsidR="00876FE5">
          <w:fldChar w:fldCharType="begin"/>
        </w:r>
        <w:r w:rsidR="00876FE5">
          <w:instrText xml:space="preserve"> PAGEREF _Toc4613554 \h </w:instrText>
        </w:r>
        <w:r w:rsidR="00876FE5">
          <w:fldChar w:fldCharType="separate"/>
        </w:r>
        <w:r w:rsidR="00876FE5">
          <w:t>12</w:t>
        </w:r>
        <w:r w:rsidR="00876FE5">
          <w:fldChar w:fldCharType="end"/>
        </w:r>
      </w:hyperlink>
    </w:p>
    <w:p w:rsidR="00876FE5" w:rsidRDefault="00D52214">
      <w:pPr>
        <w:pStyle w:val="TOC3"/>
        <w:rPr>
          <w:rFonts w:eastAsiaTheme="minorEastAsia"/>
          <w:smallCaps w:val="0"/>
          <w:sz w:val="22"/>
        </w:rPr>
      </w:pPr>
      <w:hyperlink w:anchor="_Toc4613555" w:history="1">
        <w:r w:rsidR="00876FE5" w:rsidRPr="00A8085E">
          <w:rPr>
            <w:rStyle w:val="Hyperlink"/>
          </w:rPr>
          <w:t>Ferramentas para Desenvolvedor</w:t>
        </w:r>
        <w:r w:rsidR="00876FE5">
          <w:tab/>
        </w:r>
        <w:r w:rsidR="00876FE5">
          <w:fldChar w:fldCharType="begin"/>
        </w:r>
        <w:r w:rsidR="00876FE5">
          <w:instrText xml:space="preserve"> PAGEREF _Toc4613555 \h </w:instrText>
        </w:r>
        <w:r w:rsidR="00876FE5">
          <w:fldChar w:fldCharType="separate"/>
        </w:r>
        <w:r w:rsidR="00876FE5">
          <w:t>12</w:t>
        </w:r>
        <w:r w:rsidR="00876FE5">
          <w:fldChar w:fldCharType="end"/>
        </w:r>
      </w:hyperlink>
    </w:p>
    <w:p w:rsidR="00876FE5" w:rsidRDefault="00D52214">
      <w:pPr>
        <w:pStyle w:val="TOC1"/>
        <w:rPr>
          <w:rFonts w:eastAsiaTheme="minorEastAsia"/>
          <w:b w:val="0"/>
          <w:caps w:val="0"/>
          <w:noProof/>
          <w:sz w:val="22"/>
          <w:szCs w:val="22"/>
        </w:rPr>
      </w:pPr>
      <w:hyperlink w:anchor="_Toc4613556" w:history="1">
        <w:r w:rsidR="00876FE5" w:rsidRPr="00A8085E">
          <w:rPr>
            <w:rStyle w:val="Hyperlink"/>
            <w:noProof/>
          </w:rPr>
          <w:t>Software</w:t>
        </w:r>
        <w:r w:rsidR="00876FE5">
          <w:rPr>
            <w:noProof/>
          </w:rPr>
          <w:tab/>
        </w:r>
        <w:r w:rsidR="00876FE5">
          <w:rPr>
            <w:noProof/>
          </w:rPr>
          <w:fldChar w:fldCharType="begin"/>
        </w:r>
        <w:r w:rsidR="00876FE5">
          <w:rPr>
            <w:noProof/>
          </w:rPr>
          <w:instrText xml:space="preserve"> PAGEREF _Toc4613556 \h </w:instrText>
        </w:r>
        <w:r w:rsidR="00876FE5">
          <w:rPr>
            <w:noProof/>
          </w:rPr>
        </w:r>
        <w:r w:rsidR="00876FE5">
          <w:rPr>
            <w:noProof/>
          </w:rPr>
          <w:fldChar w:fldCharType="separate"/>
        </w:r>
        <w:r w:rsidR="00876FE5">
          <w:rPr>
            <w:noProof/>
          </w:rPr>
          <w:t>14</w:t>
        </w:r>
        <w:r w:rsidR="00876FE5">
          <w:rPr>
            <w:noProof/>
          </w:rPr>
          <w:fldChar w:fldCharType="end"/>
        </w:r>
      </w:hyperlink>
    </w:p>
    <w:p w:rsidR="00876FE5" w:rsidRDefault="00D52214">
      <w:pPr>
        <w:pStyle w:val="TOC2"/>
        <w:rPr>
          <w:rFonts w:eastAsiaTheme="minorEastAsia"/>
          <w:smallCaps w:val="0"/>
          <w:sz w:val="22"/>
        </w:rPr>
      </w:pPr>
      <w:hyperlink w:anchor="_Toc4613557" w:history="1">
        <w:r w:rsidR="00876FE5" w:rsidRPr="00A8085E">
          <w:rPr>
            <w:rStyle w:val="Hyperlink"/>
          </w:rPr>
          <w:t>Análise Avançada contra Ameaças</w:t>
        </w:r>
        <w:r w:rsidR="00876FE5">
          <w:tab/>
        </w:r>
        <w:r w:rsidR="00876FE5">
          <w:fldChar w:fldCharType="begin"/>
        </w:r>
        <w:r w:rsidR="00876FE5">
          <w:instrText xml:space="preserve"> PAGEREF _Toc4613557 \h </w:instrText>
        </w:r>
        <w:r w:rsidR="00876FE5">
          <w:fldChar w:fldCharType="separate"/>
        </w:r>
        <w:r w:rsidR="00876FE5">
          <w:t>14</w:t>
        </w:r>
        <w:r w:rsidR="00876FE5">
          <w:fldChar w:fldCharType="end"/>
        </w:r>
      </w:hyperlink>
    </w:p>
    <w:p w:rsidR="00876FE5" w:rsidRDefault="00D52214">
      <w:pPr>
        <w:pStyle w:val="TOC2"/>
        <w:rPr>
          <w:rFonts w:eastAsiaTheme="minorEastAsia"/>
          <w:smallCaps w:val="0"/>
          <w:sz w:val="22"/>
        </w:rPr>
      </w:pPr>
      <w:hyperlink w:anchor="_Toc4613558" w:history="1">
        <w:r w:rsidR="00876FE5" w:rsidRPr="00A8085E">
          <w:rPr>
            <w:rStyle w:val="Hyperlink"/>
          </w:rPr>
          <w:t>BizTalk</w:t>
        </w:r>
        <w:r w:rsidR="00876FE5">
          <w:tab/>
        </w:r>
        <w:r w:rsidR="00876FE5">
          <w:fldChar w:fldCharType="begin"/>
        </w:r>
        <w:r w:rsidR="00876FE5">
          <w:instrText xml:space="preserve"> PAGEREF _Toc4613558 \h </w:instrText>
        </w:r>
        <w:r w:rsidR="00876FE5">
          <w:fldChar w:fldCharType="separate"/>
        </w:r>
        <w:r w:rsidR="00876FE5">
          <w:t>14</w:t>
        </w:r>
        <w:r w:rsidR="00876FE5">
          <w:fldChar w:fldCharType="end"/>
        </w:r>
      </w:hyperlink>
    </w:p>
    <w:p w:rsidR="00876FE5" w:rsidRDefault="00D52214">
      <w:pPr>
        <w:pStyle w:val="TOC2"/>
        <w:rPr>
          <w:rFonts w:eastAsiaTheme="minorEastAsia"/>
          <w:smallCaps w:val="0"/>
          <w:sz w:val="22"/>
        </w:rPr>
      </w:pPr>
      <w:hyperlink w:anchor="_Toc4613559" w:history="1">
        <w:r w:rsidR="00876FE5" w:rsidRPr="00A8085E">
          <w:rPr>
            <w:rStyle w:val="Hyperlink"/>
          </w:rPr>
          <w:t>Pacotes CAL</w:t>
        </w:r>
        <w:r w:rsidR="00876FE5">
          <w:tab/>
        </w:r>
        <w:r w:rsidR="00876FE5">
          <w:fldChar w:fldCharType="begin"/>
        </w:r>
        <w:r w:rsidR="00876FE5">
          <w:instrText xml:space="preserve"> PAGEREF _Toc4613559 \h </w:instrText>
        </w:r>
        <w:r w:rsidR="00876FE5">
          <w:fldChar w:fldCharType="separate"/>
        </w:r>
        <w:r w:rsidR="00876FE5">
          <w:t>16</w:t>
        </w:r>
        <w:r w:rsidR="00876FE5">
          <w:fldChar w:fldCharType="end"/>
        </w:r>
      </w:hyperlink>
    </w:p>
    <w:p w:rsidR="00876FE5" w:rsidRDefault="00D52214">
      <w:pPr>
        <w:pStyle w:val="TOC2"/>
        <w:rPr>
          <w:rFonts w:eastAsiaTheme="minorEastAsia"/>
          <w:smallCaps w:val="0"/>
          <w:sz w:val="22"/>
        </w:rPr>
      </w:pPr>
      <w:hyperlink w:anchor="_Toc4613560" w:history="1">
        <w:r w:rsidR="00876FE5" w:rsidRPr="00A8085E">
          <w:rPr>
            <w:rStyle w:val="Hyperlink"/>
          </w:rPr>
          <w:t>Core Infrastructure Server (CIS) Suite</w:t>
        </w:r>
        <w:r w:rsidR="00876FE5">
          <w:tab/>
        </w:r>
        <w:r w:rsidR="00876FE5">
          <w:fldChar w:fldCharType="begin"/>
        </w:r>
        <w:r w:rsidR="00876FE5">
          <w:instrText xml:space="preserve"> PAGEREF _Toc4613560 \h </w:instrText>
        </w:r>
        <w:r w:rsidR="00876FE5">
          <w:fldChar w:fldCharType="separate"/>
        </w:r>
        <w:r w:rsidR="00876FE5">
          <w:t>18</w:t>
        </w:r>
        <w:r w:rsidR="00876FE5">
          <w:fldChar w:fldCharType="end"/>
        </w:r>
      </w:hyperlink>
    </w:p>
    <w:p w:rsidR="00876FE5" w:rsidRDefault="00D52214">
      <w:pPr>
        <w:pStyle w:val="TOC2"/>
        <w:rPr>
          <w:rFonts w:eastAsiaTheme="minorEastAsia"/>
          <w:smallCaps w:val="0"/>
          <w:sz w:val="22"/>
        </w:rPr>
      </w:pPr>
      <w:hyperlink w:anchor="_Toc4613561" w:history="1">
        <w:r w:rsidR="00876FE5" w:rsidRPr="00A8085E">
          <w:rPr>
            <w:rStyle w:val="Hyperlink"/>
          </w:rPr>
          <w:t>Forefront</w:t>
        </w:r>
        <w:r w:rsidR="00876FE5">
          <w:tab/>
        </w:r>
        <w:r w:rsidR="00876FE5">
          <w:fldChar w:fldCharType="begin"/>
        </w:r>
        <w:r w:rsidR="00876FE5">
          <w:instrText xml:space="preserve"> PAGEREF _Toc4613561 \h </w:instrText>
        </w:r>
        <w:r w:rsidR="00876FE5">
          <w:fldChar w:fldCharType="separate"/>
        </w:r>
        <w:r w:rsidR="00876FE5">
          <w:t>19</w:t>
        </w:r>
        <w:r w:rsidR="00876FE5">
          <w:fldChar w:fldCharType="end"/>
        </w:r>
      </w:hyperlink>
    </w:p>
    <w:p w:rsidR="00876FE5" w:rsidRDefault="00D52214">
      <w:pPr>
        <w:pStyle w:val="TOC2"/>
        <w:rPr>
          <w:rFonts w:eastAsiaTheme="minorEastAsia"/>
          <w:smallCaps w:val="0"/>
          <w:sz w:val="22"/>
        </w:rPr>
      </w:pPr>
      <w:hyperlink w:anchor="_Toc4613562" w:history="1">
        <w:r w:rsidR="00876FE5" w:rsidRPr="00A8085E">
          <w:rPr>
            <w:rStyle w:val="Hyperlink"/>
          </w:rPr>
          <w:t>Microsoft Dynamics 365 nas Instalações</w:t>
        </w:r>
        <w:r w:rsidR="00876FE5">
          <w:tab/>
        </w:r>
        <w:r w:rsidR="00876FE5">
          <w:fldChar w:fldCharType="begin"/>
        </w:r>
        <w:r w:rsidR="00876FE5">
          <w:instrText xml:space="preserve"> PAGEREF _Toc4613562 \h </w:instrText>
        </w:r>
        <w:r w:rsidR="00876FE5">
          <w:fldChar w:fldCharType="separate"/>
        </w:r>
        <w:r w:rsidR="00876FE5">
          <w:t>20</w:t>
        </w:r>
        <w:r w:rsidR="00876FE5">
          <w:fldChar w:fldCharType="end"/>
        </w:r>
      </w:hyperlink>
    </w:p>
    <w:p w:rsidR="00876FE5" w:rsidRDefault="00D52214">
      <w:pPr>
        <w:pStyle w:val="TOC2"/>
        <w:rPr>
          <w:rFonts w:eastAsiaTheme="minorEastAsia"/>
          <w:smallCaps w:val="0"/>
          <w:sz w:val="22"/>
        </w:rPr>
      </w:pPr>
      <w:hyperlink w:anchor="_Toc4613563" w:history="1">
        <w:r w:rsidR="00876FE5" w:rsidRPr="00A8085E">
          <w:rPr>
            <w:rStyle w:val="Hyperlink"/>
          </w:rPr>
          <w:t>Microsoft Identity Manager</w:t>
        </w:r>
        <w:r w:rsidR="00876FE5">
          <w:tab/>
        </w:r>
        <w:r w:rsidR="00876FE5">
          <w:fldChar w:fldCharType="begin"/>
        </w:r>
        <w:r w:rsidR="00876FE5">
          <w:instrText xml:space="preserve"> PAGEREF _Toc4613563 \h </w:instrText>
        </w:r>
        <w:r w:rsidR="00876FE5">
          <w:fldChar w:fldCharType="separate"/>
        </w:r>
        <w:r w:rsidR="00876FE5">
          <w:t>22</w:t>
        </w:r>
        <w:r w:rsidR="00876FE5">
          <w:fldChar w:fldCharType="end"/>
        </w:r>
      </w:hyperlink>
    </w:p>
    <w:p w:rsidR="00876FE5" w:rsidRDefault="00D52214">
      <w:pPr>
        <w:pStyle w:val="TOC2"/>
        <w:rPr>
          <w:rFonts w:eastAsiaTheme="minorEastAsia"/>
          <w:smallCaps w:val="0"/>
          <w:sz w:val="22"/>
        </w:rPr>
      </w:pPr>
      <w:hyperlink w:anchor="_Toc4613564" w:history="1">
        <w:r w:rsidR="00876FE5" w:rsidRPr="00A8085E">
          <w:rPr>
            <w:rStyle w:val="Hyperlink"/>
          </w:rPr>
          <w:t>Aplicativos do Office</w:t>
        </w:r>
        <w:r w:rsidR="00876FE5">
          <w:tab/>
        </w:r>
        <w:r w:rsidR="00876FE5">
          <w:fldChar w:fldCharType="begin"/>
        </w:r>
        <w:r w:rsidR="00876FE5">
          <w:instrText xml:space="preserve"> PAGEREF _Toc4613564 \h </w:instrText>
        </w:r>
        <w:r w:rsidR="00876FE5">
          <w:fldChar w:fldCharType="separate"/>
        </w:r>
        <w:r w:rsidR="00876FE5">
          <w:t>23</w:t>
        </w:r>
        <w:r w:rsidR="00876FE5">
          <w:fldChar w:fldCharType="end"/>
        </w:r>
      </w:hyperlink>
    </w:p>
    <w:p w:rsidR="00876FE5" w:rsidRDefault="00D52214">
      <w:pPr>
        <w:pStyle w:val="TOC3"/>
        <w:rPr>
          <w:rFonts w:eastAsiaTheme="minorEastAsia"/>
          <w:smallCaps w:val="0"/>
          <w:sz w:val="22"/>
        </w:rPr>
      </w:pPr>
      <w:hyperlink w:anchor="_Toc4613565" w:history="1">
        <w:r w:rsidR="00876FE5" w:rsidRPr="00A8085E">
          <w:rPr>
            <w:rStyle w:val="Hyperlink"/>
          </w:rPr>
          <w:t>Aplicativos Desktop do Office</w:t>
        </w:r>
        <w:r w:rsidR="00876FE5">
          <w:tab/>
        </w:r>
        <w:r w:rsidR="00876FE5">
          <w:fldChar w:fldCharType="begin"/>
        </w:r>
        <w:r w:rsidR="00876FE5">
          <w:instrText xml:space="preserve"> PAGEREF _Toc4613565 \h </w:instrText>
        </w:r>
        <w:r w:rsidR="00876FE5">
          <w:fldChar w:fldCharType="separate"/>
        </w:r>
        <w:r w:rsidR="00876FE5">
          <w:t>23</w:t>
        </w:r>
        <w:r w:rsidR="00876FE5">
          <w:fldChar w:fldCharType="end"/>
        </w:r>
      </w:hyperlink>
    </w:p>
    <w:p w:rsidR="00876FE5" w:rsidRDefault="00D52214">
      <w:pPr>
        <w:pStyle w:val="TOC3"/>
        <w:rPr>
          <w:rFonts w:eastAsiaTheme="minorEastAsia"/>
          <w:smallCaps w:val="0"/>
          <w:sz w:val="22"/>
        </w:rPr>
      </w:pPr>
      <w:hyperlink w:anchor="_Toc4613566" w:history="1">
        <w:r w:rsidR="00876FE5" w:rsidRPr="00A8085E">
          <w:rPr>
            <w:rStyle w:val="Hyperlink"/>
          </w:rPr>
          <w:t>Office para Mac</w:t>
        </w:r>
        <w:r w:rsidR="00876FE5">
          <w:tab/>
        </w:r>
        <w:r w:rsidR="00876FE5">
          <w:fldChar w:fldCharType="begin"/>
        </w:r>
        <w:r w:rsidR="00876FE5">
          <w:instrText xml:space="preserve"> PAGEREF _Toc4613566 \h </w:instrText>
        </w:r>
        <w:r w:rsidR="00876FE5">
          <w:fldChar w:fldCharType="separate"/>
        </w:r>
        <w:r w:rsidR="00876FE5">
          <w:t>24</w:t>
        </w:r>
        <w:r w:rsidR="00876FE5">
          <w:fldChar w:fldCharType="end"/>
        </w:r>
      </w:hyperlink>
    </w:p>
    <w:p w:rsidR="00876FE5" w:rsidRDefault="00D52214">
      <w:pPr>
        <w:pStyle w:val="TOC2"/>
        <w:rPr>
          <w:rFonts w:eastAsiaTheme="minorEastAsia"/>
          <w:smallCaps w:val="0"/>
          <w:sz w:val="22"/>
        </w:rPr>
      </w:pPr>
      <w:hyperlink w:anchor="_Toc4613567" w:history="1">
        <w:r w:rsidR="00876FE5" w:rsidRPr="00A8085E">
          <w:rPr>
            <w:rStyle w:val="Hyperlink"/>
          </w:rPr>
          <w:t>Servidores do Office</w:t>
        </w:r>
        <w:r w:rsidR="00876FE5">
          <w:tab/>
        </w:r>
        <w:r w:rsidR="00876FE5">
          <w:fldChar w:fldCharType="begin"/>
        </w:r>
        <w:r w:rsidR="00876FE5">
          <w:instrText xml:space="preserve"> PAGEREF _Toc4613567 \h </w:instrText>
        </w:r>
        <w:r w:rsidR="00876FE5">
          <w:fldChar w:fldCharType="separate"/>
        </w:r>
        <w:r w:rsidR="00876FE5">
          <w:t>25</w:t>
        </w:r>
        <w:r w:rsidR="00876FE5">
          <w:fldChar w:fldCharType="end"/>
        </w:r>
      </w:hyperlink>
    </w:p>
    <w:p w:rsidR="00876FE5" w:rsidRDefault="00D52214">
      <w:pPr>
        <w:pStyle w:val="TOC3"/>
        <w:rPr>
          <w:rFonts w:eastAsiaTheme="minorEastAsia"/>
          <w:smallCaps w:val="0"/>
          <w:sz w:val="22"/>
        </w:rPr>
      </w:pPr>
      <w:hyperlink w:anchor="_Toc4613568" w:history="1">
        <w:r w:rsidR="00876FE5" w:rsidRPr="00A8085E">
          <w:rPr>
            <w:rStyle w:val="Hyperlink"/>
          </w:rPr>
          <w:t>Exchange Server</w:t>
        </w:r>
        <w:r w:rsidR="00876FE5">
          <w:tab/>
        </w:r>
        <w:r w:rsidR="00876FE5">
          <w:fldChar w:fldCharType="begin"/>
        </w:r>
        <w:r w:rsidR="00876FE5">
          <w:instrText xml:space="preserve"> PAGEREF _Toc4613568 \h </w:instrText>
        </w:r>
        <w:r w:rsidR="00876FE5">
          <w:fldChar w:fldCharType="separate"/>
        </w:r>
        <w:r w:rsidR="00876FE5">
          <w:t>25</w:t>
        </w:r>
        <w:r w:rsidR="00876FE5">
          <w:fldChar w:fldCharType="end"/>
        </w:r>
      </w:hyperlink>
    </w:p>
    <w:p w:rsidR="00876FE5" w:rsidRDefault="00D52214">
      <w:pPr>
        <w:pStyle w:val="TOC3"/>
        <w:rPr>
          <w:rFonts w:eastAsiaTheme="minorEastAsia"/>
          <w:smallCaps w:val="0"/>
          <w:sz w:val="22"/>
        </w:rPr>
      </w:pPr>
      <w:hyperlink w:anchor="_Toc4613569" w:history="1">
        <w:r w:rsidR="00876FE5" w:rsidRPr="00A8085E">
          <w:rPr>
            <w:rStyle w:val="Hyperlink"/>
          </w:rPr>
          <w:t>Project Server</w:t>
        </w:r>
        <w:r w:rsidR="00876FE5">
          <w:tab/>
        </w:r>
        <w:r w:rsidR="00876FE5">
          <w:fldChar w:fldCharType="begin"/>
        </w:r>
        <w:r w:rsidR="00876FE5">
          <w:instrText xml:space="preserve"> PAGEREF _Toc4613569 \h </w:instrText>
        </w:r>
        <w:r w:rsidR="00876FE5">
          <w:fldChar w:fldCharType="separate"/>
        </w:r>
        <w:r w:rsidR="00876FE5">
          <w:t>26</w:t>
        </w:r>
        <w:r w:rsidR="00876FE5">
          <w:fldChar w:fldCharType="end"/>
        </w:r>
      </w:hyperlink>
    </w:p>
    <w:p w:rsidR="00876FE5" w:rsidRDefault="00D52214">
      <w:pPr>
        <w:pStyle w:val="TOC3"/>
        <w:rPr>
          <w:rFonts w:eastAsiaTheme="minorEastAsia"/>
          <w:smallCaps w:val="0"/>
          <w:sz w:val="22"/>
        </w:rPr>
      </w:pPr>
      <w:hyperlink w:anchor="_Toc4613570" w:history="1">
        <w:r w:rsidR="00876FE5" w:rsidRPr="00A8085E">
          <w:rPr>
            <w:rStyle w:val="Hyperlink"/>
          </w:rPr>
          <w:t>SharePoint Server</w:t>
        </w:r>
        <w:r w:rsidR="00876FE5">
          <w:tab/>
        </w:r>
        <w:r w:rsidR="00876FE5">
          <w:fldChar w:fldCharType="begin"/>
        </w:r>
        <w:r w:rsidR="00876FE5">
          <w:instrText xml:space="preserve"> PAGEREF _Toc4613570 \h </w:instrText>
        </w:r>
        <w:r w:rsidR="00876FE5">
          <w:fldChar w:fldCharType="separate"/>
        </w:r>
        <w:r w:rsidR="00876FE5">
          <w:t>27</w:t>
        </w:r>
        <w:r w:rsidR="00876FE5">
          <w:fldChar w:fldCharType="end"/>
        </w:r>
      </w:hyperlink>
    </w:p>
    <w:p w:rsidR="00876FE5" w:rsidRDefault="00D52214">
      <w:pPr>
        <w:pStyle w:val="TOC3"/>
        <w:rPr>
          <w:rFonts w:eastAsiaTheme="minorEastAsia"/>
          <w:smallCaps w:val="0"/>
          <w:sz w:val="22"/>
        </w:rPr>
      </w:pPr>
      <w:hyperlink w:anchor="_Toc4613571" w:history="1">
        <w:r w:rsidR="00876FE5" w:rsidRPr="00A8085E">
          <w:rPr>
            <w:rStyle w:val="Hyperlink"/>
          </w:rPr>
          <w:t>Skype for Business Server</w:t>
        </w:r>
        <w:r w:rsidR="00876FE5">
          <w:tab/>
        </w:r>
        <w:r w:rsidR="00876FE5">
          <w:fldChar w:fldCharType="begin"/>
        </w:r>
        <w:r w:rsidR="00876FE5">
          <w:instrText xml:space="preserve"> PAGEREF _Toc4613571 \h </w:instrText>
        </w:r>
        <w:r w:rsidR="00876FE5">
          <w:fldChar w:fldCharType="separate"/>
        </w:r>
        <w:r w:rsidR="00876FE5">
          <w:t>28</w:t>
        </w:r>
        <w:r w:rsidR="00876FE5">
          <w:fldChar w:fldCharType="end"/>
        </w:r>
      </w:hyperlink>
    </w:p>
    <w:p w:rsidR="00876FE5" w:rsidRDefault="00D52214">
      <w:pPr>
        <w:pStyle w:val="TOC2"/>
        <w:rPr>
          <w:rFonts w:eastAsiaTheme="minorEastAsia"/>
          <w:smallCaps w:val="0"/>
          <w:sz w:val="22"/>
        </w:rPr>
      </w:pPr>
      <w:hyperlink w:anchor="_Toc4613572" w:history="1">
        <w:r w:rsidR="00876FE5" w:rsidRPr="00A8085E">
          <w:rPr>
            <w:rStyle w:val="Hyperlink"/>
          </w:rPr>
          <w:t>SQL Server</w:t>
        </w:r>
        <w:r w:rsidR="00876FE5">
          <w:tab/>
        </w:r>
        <w:r w:rsidR="00876FE5">
          <w:fldChar w:fldCharType="begin"/>
        </w:r>
        <w:r w:rsidR="00876FE5">
          <w:instrText xml:space="preserve"> PAGEREF _Toc4613572 \h </w:instrText>
        </w:r>
        <w:r w:rsidR="00876FE5">
          <w:fldChar w:fldCharType="separate"/>
        </w:r>
        <w:r w:rsidR="00876FE5">
          <w:t>29</w:t>
        </w:r>
        <w:r w:rsidR="00876FE5">
          <w:fldChar w:fldCharType="end"/>
        </w:r>
      </w:hyperlink>
    </w:p>
    <w:p w:rsidR="00876FE5" w:rsidRDefault="00D52214">
      <w:pPr>
        <w:pStyle w:val="TOC2"/>
        <w:rPr>
          <w:rFonts w:eastAsiaTheme="minorEastAsia"/>
          <w:smallCaps w:val="0"/>
          <w:sz w:val="22"/>
        </w:rPr>
      </w:pPr>
      <w:hyperlink w:anchor="_Toc4613573" w:history="1">
        <w:r w:rsidR="00876FE5" w:rsidRPr="00A8085E">
          <w:rPr>
            <w:rStyle w:val="Hyperlink"/>
          </w:rPr>
          <w:t>System Center</w:t>
        </w:r>
        <w:r w:rsidR="00876FE5">
          <w:tab/>
        </w:r>
        <w:r w:rsidR="00876FE5">
          <w:fldChar w:fldCharType="begin"/>
        </w:r>
        <w:r w:rsidR="00876FE5">
          <w:instrText xml:space="preserve"> PAGEREF _Toc4613573 \h </w:instrText>
        </w:r>
        <w:r w:rsidR="00876FE5">
          <w:fldChar w:fldCharType="separate"/>
        </w:r>
        <w:r w:rsidR="00876FE5">
          <w:t>31</w:t>
        </w:r>
        <w:r w:rsidR="00876FE5">
          <w:fldChar w:fldCharType="end"/>
        </w:r>
      </w:hyperlink>
    </w:p>
    <w:p w:rsidR="00876FE5" w:rsidRDefault="00D52214">
      <w:pPr>
        <w:pStyle w:val="TOC3"/>
        <w:rPr>
          <w:rFonts w:eastAsiaTheme="minorEastAsia"/>
          <w:smallCaps w:val="0"/>
          <w:sz w:val="22"/>
        </w:rPr>
      </w:pPr>
      <w:hyperlink w:anchor="_Toc4613574" w:history="1">
        <w:r w:rsidR="00876FE5" w:rsidRPr="00A8085E">
          <w:rPr>
            <w:rStyle w:val="Hyperlink"/>
          </w:rPr>
          <w:t>System Center Server</w:t>
        </w:r>
        <w:r w:rsidR="00876FE5">
          <w:tab/>
        </w:r>
        <w:r w:rsidR="00876FE5">
          <w:fldChar w:fldCharType="begin"/>
        </w:r>
        <w:r w:rsidR="00876FE5">
          <w:instrText xml:space="preserve"> PAGEREF _Toc4613574 \h </w:instrText>
        </w:r>
        <w:r w:rsidR="00876FE5">
          <w:fldChar w:fldCharType="separate"/>
        </w:r>
        <w:r w:rsidR="00876FE5">
          <w:t>31</w:t>
        </w:r>
        <w:r w:rsidR="00876FE5">
          <w:fldChar w:fldCharType="end"/>
        </w:r>
      </w:hyperlink>
    </w:p>
    <w:p w:rsidR="00876FE5" w:rsidRDefault="00D52214">
      <w:pPr>
        <w:pStyle w:val="TOC3"/>
        <w:rPr>
          <w:rFonts w:eastAsiaTheme="minorEastAsia"/>
          <w:smallCaps w:val="0"/>
          <w:sz w:val="22"/>
        </w:rPr>
      </w:pPr>
      <w:hyperlink w:anchor="_Toc4613575" w:history="1">
        <w:r w:rsidR="00876FE5" w:rsidRPr="00A8085E">
          <w:rPr>
            <w:rStyle w:val="Hyperlink"/>
          </w:rPr>
          <w:t>System Center Configuration Manager</w:t>
        </w:r>
        <w:r w:rsidR="00876FE5">
          <w:tab/>
        </w:r>
        <w:r w:rsidR="00876FE5">
          <w:fldChar w:fldCharType="begin"/>
        </w:r>
        <w:r w:rsidR="00876FE5">
          <w:instrText xml:space="preserve"> PAGEREF _Toc4613575 \h </w:instrText>
        </w:r>
        <w:r w:rsidR="00876FE5">
          <w:fldChar w:fldCharType="separate"/>
        </w:r>
        <w:r w:rsidR="00876FE5">
          <w:t>32</w:t>
        </w:r>
        <w:r w:rsidR="00876FE5">
          <w:fldChar w:fldCharType="end"/>
        </w:r>
      </w:hyperlink>
    </w:p>
    <w:p w:rsidR="00876FE5" w:rsidRDefault="00D52214">
      <w:pPr>
        <w:pStyle w:val="TOC3"/>
        <w:rPr>
          <w:rFonts w:eastAsiaTheme="minorEastAsia"/>
          <w:smallCaps w:val="0"/>
          <w:sz w:val="22"/>
        </w:rPr>
      </w:pPr>
      <w:hyperlink w:anchor="_Toc4613576" w:history="1">
        <w:r w:rsidR="00876FE5" w:rsidRPr="00A8085E">
          <w:rPr>
            <w:rStyle w:val="Hyperlink"/>
          </w:rPr>
          <w:t>System Center Data Protection Manager</w:t>
        </w:r>
        <w:r w:rsidR="00876FE5">
          <w:tab/>
        </w:r>
        <w:r w:rsidR="00876FE5">
          <w:fldChar w:fldCharType="begin"/>
        </w:r>
        <w:r w:rsidR="00876FE5">
          <w:instrText xml:space="preserve"> PAGEREF _Toc4613576 \h </w:instrText>
        </w:r>
        <w:r w:rsidR="00876FE5">
          <w:fldChar w:fldCharType="separate"/>
        </w:r>
        <w:r w:rsidR="00876FE5">
          <w:t>33</w:t>
        </w:r>
        <w:r w:rsidR="00876FE5">
          <w:fldChar w:fldCharType="end"/>
        </w:r>
      </w:hyperlink>
    </w:p>
    <w:p w:rsidR="00876FE5" w:rsidRDefault="00D52214">
      <w:pPr>
        <w:pStyle w:val="TOC3"/>
        <w:rPr>
          <w:rFonts w:eastAsiaTheme="minorEastAsia"/>
          <w:smallCaps w:val="0"/>
          <w:sz w:val="22"/>
        </w:rPr>
      </w:pPr>
      <w:hyperlink w:anchor="_Toc4613577" w:history="1">
        <w:r w:rsidR="00876FE5" w:rsidRPr="00A8085E">
          <w:rPr>
            <w:rStyle w:val="Hyperlink"/>
          </w:rPr>
          <w:t>System Center Endpoint Protection</w:t>
        </w:r>
        <w:r w:rsidR="00876FE5">
          <w:tab/>
        </w:r>
        <w:r w:rsidR="00876FE5">
          <w:fldChar w:fldCharType="begin"/>
        </w:r>
        <w:r w:rsidR="00876FE5">
          <w:instrText xml:space="preserve"> PAGEREF _Toc4613577 \h </w:instrText>
        </w:r>
        <w:r w:rsidR="00876FE5">
          <w:fldChar w:fldCharType="separate"/>
        </w:r>
        <w:r w:rsidR="00876FE5">
          <w:t>34</w:t>
        </w:r>
        <w:r w:rsidR="00876FE5">
          <w:fldChar w:fldCharType="end"/>
        </w:r>
      </w:hyperlink>
    </w:p>
    <w:p w:rsidR="00876FE5" w:rsidRDefault="00D52214">
      <w:pPr>
        <w:pStyle w:val="TOC3"/>
        <w:rPr>
          <w:rFonts w:eastAsiaTheme="minorEastAsia"/>
          <w:smallCaps w:val="0"/>
          <w:sz w:val="22"/>
        </w:rPr>
      </w:pPr>
      <w:hyperlink w:anchor="_Toc4613578" w:history="1">
        <w:r w:rsidR="00876FE5" w:rsidRPr="00A8085E">
          <w:rPr>
            <w:rStyle w:val="Hyperlink"/>
          </w:rPr>
          <w:t>System Center Operations Manager</w:t>
        </w:r>
        <w:r w:rsidR="00876FE5">
          <w:tab/>
        </w:r>
        <w:r w:rsidR="00876FE5">
          <w:fldChar w:fldCharType="begin"/>
        </w:r>
        <w:r w:rsidR="00876FE5">
          <w:instrText xml:space="preserve"> PAGEREF _Toc4613578 \h </w:instrText>
        </w:r>
        <w:r w:rsidR="00876FE5">
          <w:fldChar w:fldCharType="separate"/>
        </w:r>
        <w:r w:rsidR="00876FE5">
          <w:t>35</w:t>
        </w:r>
        <w:r w:rsidR="00876FE5">
          <w:fldChar w:fldCharType="end"/>
        </w:r>
      </w:hyperlink>
    </w:p>
    <w:p w:rsidR="00876FE5" w:rsidRDefault="00D52214">
      <w:pPr>
        <w:pStyle w:val="TOC3"/>
        <w:rPr>
          <w:rFonts w:eastAsiaTheme="minorEastAsia"/>
          <w:smallCaps w:val="0"/>
          <w:sz w:val="22"/>
        </w:rPr>
      </w:pPr>
      <w:hyperlink w:anchor="_Toc4613579" w:history="1">
        <w:r w:rsidR="00876FE5" w:rsidRPr="00A8085E">
          <w:rPr>
            <w:rStyle w:val="Hyperlink"/>
          </w:rPr>
          <w:t>System Center Orchestrator</w:t>
        </w:r>
        <w:r w:rsidR="00876FE5">
          <w:tab/>
        </w:r>
        <w:r w:rsidR="00876FE5">
          <w:fldChar w:fldCharType="begin"/>
        </w:r>
        <w:r w:rsidR="00876FE5">
          <w:instrText xml:space="preserve"> PAGEREF _Toc4613579 \h </w:instrText>
        </w:r>
        <w:r w:rsidR="00876FE5">
          <w:fldChar w:fldCharType="separate"/>
        </w:r>
        <w:r w:rsidR="00876FE5">
          <w:t>36</w:t>
        </w:r>
        <w:r w:rsidR="00876FE5">
          <w:fldChar w:fldCharType="end"/>
        </w:r>
      </w:hyperlink>
    </w:p>
    <w:p w:rsidR="00876FE5" w:rsidRDefault="00D52214">
      <w:pPr>
        <w:pStyle w:val="TOC3"/>
        <w:rPr>
          <w:rFonts w:eastAsiaTheme="minorEastAsia"/>
          <w:smallCaps w:val="0"/>
          <w:sz w:val="22"/>
        </w:rPr>
      </w:pPr>
      <w:hyperlink w:anchor="_Toc4613580" w:history="1">
        <w:r w:rsidR="00876FE5" w:rsidRPr="00A8085E">
          <w:rPr>
            <w:rStyle w:val="Hyperlink"/>
          </w:rPr>
          <w:t>System Center Service Manager</w:t>
        </w:r>
        <w:r w:rsidR="00876FE5">
          <w:tab/>
        </w:r>
        <w:r w:rsidR="00876FE5">
          <w:fldChar w:fldCharType="begin"/>
        </w:r>
        <w:r w:rsidR="00876FE5">
          <w:instrText xml:space="preserve"> PAGEREF _Toc4613580 \h </w:instrText>
        </w:r>
        <w:r w:rsidR="00876FE5">
          <w:fldChar w:fldCharType="separate"/>
        </w:r>
        <w:r w:rsidR="00876FE5">
          <w:t>37</w:t>
        </w:r>
        <w:r w:rsidR="00876FE5">
          <w:fldChar w:fldCharType="end"/>
        </w:r>
      </w:hyperlink>
    </w:p>
    <w:p w:rsidR="00876FE5" w:rsidRDefault="00D52214">
      <w:pPr>
        <w:pStyle w:val="TOC2"/>
        <w:rPr>
          <w:rFonts w:eastAsiaTheme="minorEastAsia"/>
          <w:smallCaps w:val="0"/>
          <w:sz w:val="22"/>
        </w:rPr>
      </w:pPr>
      <w:hyperlink w:anchor="_Toc4613581" w:history="1">
        <w:r w:rsidR="00876FE5" w:rsidRPr="00A8085E">
          <w:rPr>
            <w:rStyle w:val="Hyperlink"/>
          </w:rPr>
          <w:t>Virtual Desktop Infrastructure (VDI) Suite</w:t>
        </w:r>
        <w:r w:rsidR="00876FE5">
          <w:tab/>
        </w:r>
        <w:r w:rsidR="00876FE5">
          <w:fldChar w:fldCharType="begin"/>
        </w:r>
        <w:r w:rsidR="00876FE5">
          <w:instrText xml:space="preserve"> PAGEREF _Toc4613581 \h </w:instrText>
        </w:r>
        <w:r w:rsidR="00876FE5">
          <w:fldChar w:fldCharType="separate"/>
        </w:r>
        <w:r w:rsidR="00876FE5">
          <w:t>38</w:t>
        </w:r>
        <w:r w:rsidR="00876FE5">
          <w:fldChar w:fldCharType="end"/>
        </w:r>
      </w:hyperlink>
    </w:p>
    <w:p w:rsidR="00876FE5" w:rsidRDefault="00D52214">
      <w:pPr>
        <w:pStyle w:val="TOC2"/>
        <w:rPr>
          <w:rFonts w:eastAsiaTheme="minorEastAsia"/>
          <w:smallCaps w:val="0"/>
          <w:sz w:val="22"/>
        </w:rPr>
      </w:pPr>
      <w:hyperlink w:anchor="_Toc4613582" w:history="1">
        <w:r w:rsidR="00876FE5" w:rsidRPr="00A8085E">
          <w:rPr>
            <w:rStyle w:val="Hyperlink"/>
          </w:rPr>
          <w:t>Visual Studio</w:t>
        </w:r>
        <w:r w:rsidR="00876FE5">
          <w:tab/>
        </w:r>
        <w:r w:rsidR="00876FE5">
          <w:fldChar w:fldCharType="begin"/>
        </w:r>
        <w:r w:rsidR="00876FE5">
          <w:instrText xml:space="preserve"> PAGEREF _Toc4613582 \h </w:instrText>
        </w:r>
        <w:r w:rsidR="00876FE5">
          <w:fldChar w:fldCharType="separate"/>
        </w:r>
        <w:r w:rsidR="00876FE5">
          <w:t>38</w:t>
        </w:r>
        <w:r w:rsidR="00876FE5">
          <w:fldChar w:fldCharType="end"/>
        </w:r>
      </w:hyperlink>
    </w:p>
    <w:p w:rsidR="00876FE5" w:rsidRDefault="00D52214">
      <w:pPr>
        <w:pStyle w:val="TOC3"/>
        <w:rPr>
          <w:rFonts w:eastAsiaTheme="minorEastAsia"/>
          <w:smallCaps w:val="0"/>
          <w:sz w:val="22"/>
        </w:rPr>
      </w:pPr>
      <w:hyperlink w:anchor="_Toc4613583" w:history="1">
        <w:r w:rsidR="00876FE5" w:rsidRPr="00A8085E">
          <w:rPr>
            <w:rStyle w:val="Hyperlink"/>
          </w:rPr>
          <w:t>Visual Studio</w:t>
        </w:r>
        <w:r w:rsidR="00876FE5">
          <w:tab/>
        </w:r>
        <w:r w:rsidR="00876FE5">
          <w:fldChar w:fldCharType="begin"/>
        </w:r>
        <w:r w:rsidR="00876FE5">
          <w:instrText xml:space="preserve"> PAGEREF _Toc4613583 \h </w:instrText>
        </w:r>
        <w:r w:rsidR="00876FE5">
          <w:fldChar w:fldCharType="separate"/>
        </w:r>
        <w:r w:rsidR="00876FE5">
          <w:t>38</w:t>
        </w:r>
        <w:r w:rsidR="00876FE5">
          <w:fldChar w:fldCharType="end"/>
        </w:r>
      </w:hyperlink>
    </w:p>
    <w:p w:rsidR="00876FE5" w:rsidRDefault="00D52214">
      <w:pPr>
        <w:pStyle w:val="TOC3"/>
        <w:rPr>
          <w:rFonts w:eastAsiaTheme="minorEastAsia"/>
          <w:smallCaps w:val="0"/>
          <w:sz w:val="22"/>
        </w:rPr>
      </w:pPr>
      <w:hyperlink w:anchor="_Toc4613584" w:history="1">
        <w:r w:rsidR="00876FE5" w:rsidRPr="00A8085E">
          <w:rPr>
            <w:rStyle w:val="Hyperlink"/>
          </w:rPr>
          <w:t>Azure DevOps Server</w:t>
        </w:r>
        <w:r w:rsidR="00876FE5">
          <w:tab/>
        </w:r>
        <w:r w:rsidR="00876FE5">
          <w:fldChar w:fldCharType="begin"/>
        </w:r>
        <w:r w:rsidR="00876FE5">
          <w:instrText xml:space="preserve"> PAGEREF _Toc4613584 \h </w:instrText>
        </w:r>
        <w:r w:rsidR="00876FE5">
          <w:fldChar w:fldCharType="separate"/>
        </w:r>
        <w:r w:rsidR="00876FE5">
          <w:t>40</w:t>
        </w:r>
        <w:r w:rsidR="00876FE5">
          <w:fldChar w:fldCharType="end"/>
        </w:r>
      </w:hyperlink>
    </w:p>
    <w:p w:rsidR="00876FE5" w:rsidRDefault="00D52214">
      <w:pPr>
        <w:pStyle w:val="TOC2"/>
        <w:rPr>
          <w:rFonts w:eastAsiaTheme="minorEastAsia"/>
          <w:smallCaps w:val="0"/>
          <w:sz w:val="22"/>
        </w:rPr>
      </w:pPr>
      <w:hyperlink w:anchor="_Toc4613585" w:history="1">
        <w:r w:rsidR="00876FE5" w:rsidRPr="00A8085E">
          <w:rPr>
            <w:rStyle w:val="Hyperlink"/>
          </w:rPr>
          <w:t>Windows</w:t>
        </w:r>
        <w:r w:rsidR="00876FE5">
          <w:tab/>
        </w:r>
        <w:r w:rsidR="00876FE5">
          <w:fldChar w:fldCharType="begin"/>
        </w:r>
        <w:r w:rsidR="00876FE5">
          <w:instrText xml:space="preserve"> PAGEREF _Toc4613585 \h </w:instrText>
        </w:r>
        <w:r w:rsidR="00876FE5">
          <w:fldChar w:fldCharType="separate"/>
        </w:r>
        <w:r w:rsidR="00876FE5">
          <w:t>41</w:t>
        </w:r>
        <w:r w:rsidR="00876FE5">
          <w:fldChar w:fldCharType="end"/>
        </w:r>
      </w:hyperlink>
    </w:p>
    <w:p w:rsidR="00876FE5" w:rsidRDefault="00D52214">
      <w:pPr>
        <w:pStyle w:val="TOC3"/>
        <w:rPr>
          <w:rFonts w:eastAsiaTheme="minorEastAsia"/>
          <w:smallCaps w:val="0"/>
          <w:sz w:val="22"/>
        </w:rPr>
      </w:pPr>
      <w:hyperlink w:anchor="_Toc4613586" w:history="1">
        <w:r w:rsidR="00876FE5" w:rsidRPr="00A8085E">
          <w:rPr>
            <w:rStyle w:val="Hyperlink"/>
          </w:rPr>
          <w:t>Sistema Operacional Windows Desktop</w:t>
        </w:r>
        <w:r w:rsidR="00876FE5">
          <w:tab/>
        </w:r>
        <w:r w:rsidR="00876FE5">
          <w:fldChar w:fldCharType="begin"/>
        </w:r>
        <w:r w:rsidR="00876FE5">
          <w:instrText xml:space="preserve"> PAGEREF _Toc4613586 \h </w:instrText>
        </w:r>
        <w:r w:rsidR="00876FE5">
          <w:fldChar w:fldCharType="separate"/>
        </w:r>
        <w:r w:rsidR="00876FE5">
          <w:t>41</w:t>
        </w:r>
        <w:r w:rsidR="00876FE5">
          <w:fldChar w:fldCharType="end"/>
        </w:r>
      </w:hyperlink>
    </w:p>
    <w:p w:rsidR="00876FE5" w:rsidRDefault="00D52214">
      <w:pPr>
        <w:pStyle w:val="TOC2"/>
        <w:rPr>
          <w:rFonts w:eastAsiaTheme="minorEastAsia"/>
          <w:smallCaps w:val="0"/>
          <w:sz w:val="22"/>
        </w:rPr>
      </w:pPr>
      <w:hyperlink w:anchor="_Toc4613587" w:history="1">
        <w:r w:rsidR="00876FE5" w:rsidRPr="00A8085E">
          <w:rPr>
            <w:rStyle w:val="Hyperlink"/>
          </w:rPr>
          <w:t>Windows Server</w:t>
        </w:r>
        <w:r w:rsidR="00876FE5">
          <w:tab/>
        </w:r>
        <w:r w:rsidR="00876FE5">
          <w:fldChar w:fldCharType="begin"/>
        </w:r>
        <w:r w:rsidR="00876FE5">
          <w:instrText xml:space="preserve"> PAGEREF _Toc4613587 \h </w:instrText>
        </w:r>
        <w:r w:rsidR="00876FE5">
          <w:fldChar w:fldCharType="separate"/>
        </w:r>
        <w:r w:rsidR="00876FE5">
          <w:t>47</w:t>
        </w:r>
        <w:r w:rsidR="00876FE5">
          <w:fldChar w:fldCharType="end"/>
        </w:r>
      </w:hyperlink>
    </w:p>
    <w:p w:rsidR="00876FE5" w:rsidRDefault="00D52214">
      <w:pPr>
        <w:pStyle w:val="TOC3"/>
        <w:rPr>
          <w:rFonts w:eastAsiaTheme="minorEastAsia"/>
          <w:smallCaps w:val="0"/>
          <w:sz w:val="22"/>
        </w:rPr>
      </w:pPr>
      <w:hyperlink w:anchor="_Toc4613588" w:history="1">
        <w:r w:rsidR="00876FE5" w:rsidRPr="00A8085E">
          <w:rPr>
            <w:rStyle w:val="Hyperlink"/>
          </w:rPr>
          <w:t>Windows MultiPoint Server</w:t>
        </w:r>
        <w:r w:rsidR="00876FE5">
          <w:tab/>
        </w:r>
        <w:r w:rsidR="00876FE5">
          <w:fldChar w:fldCharType="begin"/>
        </w:r>
        <w:r w:rsidR="00876FE5">
          <w:instrText xml:space="preserve"> PAGEREF _Toc4613588 \h </w:instrText>
        </w:r>
        <w:r w:rsidR="00876FE5">
          <w:fldChar w:fldCharType="separate"/>
        </w:r>
        <w:r w:rsidR="00876FE5">
          <w:t>47</w:t>
        </w:r>
        <w:r w:rsidR="00876FE5">
          <w:fldChar w:fldCharType="end"/>
        </w:r>
      </w:hyperlink>
    </w:p>
    <w:p w:rsidR="00876FE5" w:rsidRDefault="00D52214">
      <w:pPr>
        <w:pStyle w:val="TOC3"/>
        <w:rPr>
          <w:rFonts w:eastAsiaTheme="minorEastAsia"/>
          <w:smallCaps w:val="0"/>
          <w:sz w:val="22"/>
        </w:rPr>
      </w:pPr>
      <w:hyperlink w:anchor="_Toc4613589" w:history="1">
        <w:r w:rsidR="00876FE5" w:rsidRPr="00A8085E">
          <w:rPr>
            <w:rStyle w:val="Hyperlink"/>
          </w:rPr>
          <w:t>Windows Server</w:t>
        </w:r>
        <w:r w:rsidR="00876FE5">
          <w:tab/>
        </w:r>
        <w:r w:rsidR="00876FE5">
          <w:fldChar w:fldCharType="begin"/>
        </w:r>
        <w:r w:rsidR="00876FE5">
          <w:instrText xml:space="preserve"> PAGEREF _Toc4613589 \h </w:instrText>
        </w:r>
        <w:r w:rsidR="00876FE5">
          <w:fldChar w:fldCharType="separate"/>
        </w:r>
        <w:r w:rsidR="00876FE5">
          <w:t>48</w:t>
        </w:r>
        <w:r w:rsidR="00876FE5">
          <w:fldChar w:fldCharType="end"/>
        </w:r>
      </w:hyperlink>
    </w:p>
    <w:p w:rsidR="00876FE5" w:rsidRDefault="00D52214">
      <w:pPr>
        <w:pStyle w:val="TOC1"/>
        <w:rPr>
          <w:rFonts w:eastAsiaTheme="minorEastAsia"/>
          <w:b w:val="0"/>
          <w:caps w:val="0"/>
          <w:noProof/>
          <w:sz w:val="22"/>
          <w:szCs w:val="22"/>
        </w:rPr>
      </w:pPr>
      <w:hyperlink w:anchor="_Toc4613590" w:history="1">
        <w:r w:rsidR="00876FE5" w:rsidRPr="00A8085E">
          <w:rPr>
            <w:rStyle w:val="Hyperlink"/>
            <w:noProof/>
          </w:rPr>
          <w:t>Serviços Online</w:t>
        </w:r>
        <w:r w:rsidR="00876FE5">
          <w:rPr>
            <w:noProof/>
          </w:rPr>
          <w:tab/>
        </w:r>
        <w:r w:rsidR="00876FE5">
          <w:rPr>
            <w:noProof/>
          </w:rPr>
          <w:fldChar w:fldCharType="begin"/>
        </w:r>
        <w:r w:rsidR="00876FE5">
          <w:rPr>
            <w:noProof/>
          </w:rPr>
          <w:instrText xml:space="preserve"> PAGEREF _Toc4613590 \h </w:instrText>
        </w:r>
        <w:r w:rsidR="00876FE5">
          <w:rPr>
            <w:noProof/>
          </w:rPr>
        </w:r>
        <w:r w:rsidR="00876FE5">
          <w:rPr>
            <w:noProof/>
          </w:rPr>
          <w:fldChar w:fldCharType="separate"/>
        </w:r>
        <w:r w:rsidR="00876FE5">
          <w:rPr>
            <w:noProof/>
          </w:rPr>
          <w:t>52</w:t>
        </w:r>
        <w:r w:rsidR="00876FE5">
          <w:rPr>
            <w:noProof/>
          </w:rPr>
          <w:fldChar w:fldCharType="end"/>
        </w:r>
      </w:hyperlink>
    </w:p>
    <w:p w:rsidR="00876FE5" w:rsidRDefault="00D52214">
      <w:pPr>
        <w:pStyle w:val="TOC2"/>
        <w:rPr>
          <w:rFonts w:eastAsiaTheme="minorEastAsia"/>
          <w:smallCaps w:val="0"/>
          <w:sz w:val="22"/>
        </w:rPr>
      </w:pPr>
      <w:hyperlink w:anchor="_Toc4613591" w:history="1">
        <w:r w:rsidR="00876FE5" w:rsidRPr="00A8085E">
          <w:rPr>
            <w:rStyle w:val="Hyperlink"/>
          </w:rPr>
          <w:t>Disponibilidade Regional dos Serviços Online</w:t>
        </w:r>
        <w:r w:rsidR="00876FE5">
          <w:tab/>
        </w:r>
        <w:r w:rsidR="00876FE5">
          <w:fldChar w:fldCharType="begin"/>
        </w:r>
        <w:r w:rsidR="00876FE5">
          <w:instrText xml:space="preserve"> PAGEREF _Toc4613591 \h </w:instrText>
        </w:r>
        <w:r w:rsidR="00876FE5">
          <w:fldChar w:fldCharType="separate"/>
        </w:r>
        <w:r w:rsidR="00876FE5">
          <w:t>52</w:t>
        </w:r>
        <w:r w:rsidR="00876FE5">
          <w:fldChar w:fldCharType="end"/>
        </w:r>
      </w:hyperlink>
    </w:p>
    <w:p w:rsidR="00876FE5" w:rsidRDefault="00D52214">
      <w:pPr>
        <w:pStyle w:val="TOC2"/>
        <w:rPr>
          <w:rFonts w:eastAsiaTheme="minorEastAsia"/>
          <w:smallCaps w:val="0"/>
          <w:sz w:val="22"/>
        </w:rPr>
      </w:pPr>
      <w:hyperlink w:anchor="_Toc4613592" w:history="1">
        <w:r w:rsidR="00876FE5" w:rsidRPr="00A8085E">
          <w:rPr>
            <w:rStyle w:val="Hyperlink"/>
          </w:rPr>
          <w:t>Regras de Compra de Serviços Online</w:t>
        </w:r>
        <w:r w:rsidR="00876FE5">
          <w:tab/>
        </w:r>
        <w:r w:rsidR="00876FE5">
          <w:fldChar w:fldCharType="begin"/>
        </w:r>
        <w:r w:rsidR="00876FE5">
          <w:instrText xml:space="preserve"> PAGEREF _Toc4613592 \h </w:instrText>
        </w:r>
        <w:r w:rsidR="00876FE5">
          <w:fldChar w:fldCharType="separate"/>
        </w:r>
        <w:r w:rsidR="00876FE5">
          <w:t>52</w:t>
        </w:r>
        <w:r w:rsidR="00876FE5">
          <w:fldChar w:fldCharType="end"/>
        </w:r>
      </w:hyperlink>
    </w:p>
    <w:p w:rsidR="00876FE5" w:rsidRDefault="00D52214">
      <w:pPr>
        <w:pStyle w:val="TOC2"/>
        <w:rPr>
          <w:rFonts w:eastAsiaTheme="minorEastAsia"/>
          <w:smallCaps w:val="0"/>
          <w:sz w:val="22"/>
        </w:rPr>
      </w:pPr>
      <w:hyperlink w:anchor="_Toc4613593" w:history="1">
        <w:r w:rsidR="00876FE5" w:rsidRPr="00A8085E">
          <w:rPr>
            <w:rStyle w:val="Hyperlink"/>
          </w:rPr>
          <w:t>Renovação dos Serviços Online</w:t>
        </w:r>
        <w:r w:rsidR="00876FE5">
          <w:tab/>
        </w:r>
        <w:r w:rsidR="00876FE5">
          <w:fldChar w:fldCharType="begin"/>
        </w:r>
        <w:r w:rsidR="00876FE5">
          <w:instrText xml:space="preserve"> PAGEREF _Toc4613593 \h </w:instrText>
        </w:r>
        <w:r w:rsidR="00876FE5">
          <w:fldChar w:fldCharType="separate"/>
        </w:r>
        <w:r w:rsidR="00876FE5">
          <w:t>52</w:t>
        </w:r>
        <w:r w:rsidR="00876FE5">
          <w:fldChar w:fldCharType="end"/>
        </w:r>
      </w:hyperlink>
    </w:p>
    <w:p w:rsidR="00876FE5" w:rsidRDefault="00D52214">
      <w:pPr>
        <w:pStyle w:val="TOC2"/>
        <w:rPr>
          <w:rFonts w:eastAsiaTheme="minorEastAsia"/>
          <w:smallCaps w:val="0"/>
          <w:sz w:val="22"/>
        </w:rPr>
      </w:pPr>
      <w:hyperlink w:anchor="_Toc4613594" w:history="1">
        <w:r w:rsidR="00876FE5" w:rsidRPr="00A8085E">
          <w:rPr>
            <w:rStyle w:val="Hyperlink"/>
          </w:rPr>
          <w:t>Serviços do Microsoft Azure</w:t>
        </w:r>
        <w:r w:rsidR="00876FE5">
          <w:tab/>
        </w:r>
        <w:r w:rsidR="00876FE5">
          <w:fldChar w:fldCharType="begin"/>
        </w:r>
        <w:r w:rsidR="00876FE5">
          <w:instrText xml:space="preserve"> PAGEREF _Toc4613594 \h </w:instrText>
        </w:r>
        <w:r w:rsidR="00876FE5">
          <w:fldChar w:fldCharType="separate"/>
        </w:r>
        <w:r w:rsidR="00876FE5">
          <w:t>52</w:t>
        </w:r>
        <w:r w:rsidR="00876FE5">
          <w:fldChar w:fldCharType="end"/>
        </w:r>
      </w:hyperlink>
    </w:p>
    <w:p w:rsidR="00876FE5" w:rsidRDefault="00D52214">
      <w:pPr>
        <w:pStyle w:val="TOC3"/>
        <w:rPr>
          <w:rFonts w:eastAsiaTheme="minorEastAsia"/>
          <w:smallCaps w:val="0"/>
          <w:sz w:val="22"/>
        </w:rPr>
      </w:pPr>
      <w:hyperlink w:anchor="_Toc4613595" w:history="1">
        <w:r w:rsidR="00876FE5" w:rsidRPr="00A8085E">
          <w:rPr>
            <w:rStyle w:val="Hyperlink"/>
          </w:rPr>
          <w:t>Serviços do Microsoft Azure</w:t>
        </w:r>
        <w:r w:rsidR="00876FE5">
          <w:tab/>
        </w:r>
        <w:r w:rsidR="00876FE5">
          <w:fldChar w:fldCharType="begin"/>
        </w:r>
        <w:r w:rsidR="00876FE5">
          <w:instrText xml:space="preserve"> PAGEREF _Toc4613595 \h </w:instrText>
        </w:r>
        <w:r w:rsidR="00876FE5">
          <w:fldChar w:fldCharType="separate"/>
        </w:r>
        <w:r w:rsidR="00876FE5">
          <w:t>55</w:t>
        </w:r>
        <w:r w:rsidR="00876FE5">
          <w:fldChar w:fldCharType="end"/>
        </w:r>
      </w:hyperlink>
    </w:p>
    <w:p w:rsidR="00876FE5" w:rsidRDefault="00D52214">
      <w:pPr>
        <w:pStyle w:val="TOC3"/>
        <w:rPr>
          <w:rFonts w:eastAsiaTheme="minorEastAsia"/>
          <w:smallCaps w:val="0"/>
          <w:sz w:val="22"/>
        </w:rPr>
      </w:pPr>
      <w:hyperlink w:anchor="_Toc4613596" w:history="1">
        <w:r w:rsidR="00876FE5" w:rsidRPr="00A8085E">
          <w:rPr>
            <w:rStyle w:val="Hyperlink"/>
          </w:rPr>
          <w:t>Planos de Infraestrutura do Microsoft Azure</w:t>
        </w:r>
        <w:r w:rsidR="00876FE5">
          <w:tab/>
        </w:r>
        <w:r w:rsidR="00876FE5">
          <w:fldChar w:fldCharType="begin"/>
        </w:r>
        <w:r w:rsidR="00876FE5">
          <w:instrText xml:space="preserve"> PAGEREF _Toc4613596 \h </w:instrText>
        </w:r>
        <w:r w:rsidR="00876FE5">
          <w:fldChar w:fldCharType="separate"/>
        </w:r>
        <w:r w:rsidR="00876FE5">
          <w:t>55</w:t>
        </w:r>
        <w:r w:rsidR="00876FE5">
          <w:fldChar w:fldCharType="end"/>
        </w:r>
      </w:hyperlink>
    </w:p>
    <w:p w:rsidR="00876FE5" w:rsidRDefault="00D52214">
      <w:pPr>
        <w:pStyle w:val="TOC3"/>
        <w:rPr>
          <w:rFonts w:eastAsiaTheme="minorEastAsia"/>
          <w:smallCaps w:val="0"/>
          <w:sz w:val="22"/>
        </w:rPr>
      </w:pPr>
      <w:hyperlink w:anchor="_Toc4613597" w:history="1">
        <w:r w:rsidR="00876FE5" w:rsidRPr="00A8085E">
          <w:rPr>
            <w:rStyle w:val="Hyperlink"/>
          </w:rPr>
          <w:t>Planos de Suporte do Microsoft Azure</w:t>
        </w:r>
        <w:r w:rsidR="00876FE5">
          <w:tab/>
        </w:r>
        <w:r w:rsidR="00876FE5">
          <w:fldChar w:fldCharType="begin"/>
        </w:r>
        <w:r w:rsidR="00876FE5">
          <w:instrText xml:space="preserve"> PAGEREF _Toc4613597 \h </w:instrText>
        </w:r>
        <w:r w:rsidR="00876FE5">
          <w:fldChar w:fldCharType="separate"/>
        </w:r>
        <w:r w:rsidR="00876FE5">
          <w:t>56</w:t>
        </w:r>
        <w:r w:rsidR="00876FE5">
          <w:fldChar w:fldCharType="end"/>
        </w:r>
      </w:hyperlink>
    </w:p>
    <w:p w:rsidR="00876FE5" w:rsidRDefault="00D52214">
      <w:pPr>
        <w:pStyle w:val="TOC3"/>
        <w:rPr>
          <w:rFonts w:eastAsiaTheme="minorEastAsia"/>
          <w:smallCaps w:val="0"/>
          <w:sz w:val="22"/>
        </w:rPr>
      </w:pPr>
      <w:hyperlink w:anchor="_Toc4613598" w:history="1">
        <w:r w:rsidR="00876FE5" w:rsidRPr="00A8085E">
          <w:rPr>
            <w:rStyle w:val="Hyperlink"/>
          </w:rPr>
          <w:t>Planos do Usuário do Microsoft Azure</w:t>
        </w:r>
        <w:r w:rsidR="00876FE5">
          <w:tab/>
        </w:r>
        <w:r w:rsidR="00876FE5">
          <w:fldChar w:fldCharType="begin"/>
        </w:r>
        <w:r w:rsidR="00876FE5">
          <w:instrText xml:space="preserve"> PAGEREF _Toc4613598 \h </w:instrText>
        </w:r>
        <w:r w:rsidR="00876FE5">
          <w:fldChar w:fldCharType="separate"/>
        </w:r>
        <w:r w:rsidR="00876FE5">
          <w:t>56</w:t>
        </w:r>
        <w:r w:rsidR="00876FE5">
          <w:fldChar w:fldCharType="end"/>
        </w:r>
      </w:hyperlink>
    </w:p>
    <w:p w:rsidR="00876FE5" w:rsidRDefault="00D52214">
      <w:pPr>
        <w:pStyle w:val="TOC2"/>
        <w:rPr>
          <w:rFonts w:eastAsiaTheme="minorEastAsia"/>
          <w:smallCaps w:val="0"/>
          <w:sz w:val="22"/>
        </w:rPr>
      </w:pPr>
      <w:hyperlink w:anchor="_Toc4613599" w:history="1">
        <w:r w:rsidR="00876FE5" w:rsidRPr="00A8085E">
          <w:rPr>
            <w:rStyle w:val="Hyperlink"/>
          </w:rPr>
          <w:t>Microsoft 365</w:t>
        </w:r>
        <w:r w:rsidR="00876FE5">
          <w:tab/>
        </w:r>
        <w:r w:rsidR="00876FE5">
          <w:fldChar w:fldCharType="begin"/>
        </w:r>
        <w:r w:rsidR="00876FE5">
          <w:instrText xml:space="preserve"> PAGEREF _Toc4613599 \h </w:instrText>
        </w:r>
        <w:r w:rsidR="00876FE5">
          <w:fldChar w:fldCharType="separate"/>
        </w:r>
        <w:r w:rsidR="00876FE5">
          <w:t>57</w:t>
        </w:r>
        <w:r w:rsidR="00876FE5">
          <w:fldChar w:fldCharType="end"/>
        </w:r>
      </w:hyperlink>
    </w:p>
    <w:p w:rsidR="00876FE5" w:rsidRDefault="00D52214">
      <w:pPr>
        <w:pStyle w:val="TOC2"/>
        <w:rPr>
          <w:rFonts w:eastAsiaTheme="minorEastAsia"/>
          <w:smallCaps w:val="0"/>
          <w:sz w:val="22"/>
        </w:rPr>
      </w:pPr>
      <w:hyperlink w:anchor="_Toc4613600" w:history="1">
        <w:r w:rsidR="00876FE5" w:rsidRPr="00A8085E">
          <w:rPr>
            <w:rStyle w:val="Hyperlink"/>
          </w:rPr>
          <w:t>Enterprise Mobility + Security</w:t>
        </w:r>
        <w:r w:rsidR="00876FE5">
          <w:tab/>
        </w:r>
        <w:r w:rsidR="00876FE5">
          <w:fldChar w:fldCharType="begin"/>
        </w:r>
        <w:r w:rsidR="00876FE5">
          <w:instrText xml:space="preserve"> PAGEREF _Toc4613600 \h </w:instrText>
        </w:r>
        <w:r w:rsidR="00876FE5">
          <w:fldChar w:fldCharType="separate"/>
        </w:r>
        <w:r w:rsidR="00876FE5">
          <w:t>59</w:t>
        </w:r>
        <w:r w:rsidR="00876FE5">
          <w:fldChar w:fldCharType="end"/>
        </w:r>
      </w:hyperlink>
    </w:p>
    <w:p w:rsidR="00876FE5" w:rsidRDefault="00D52214">
      <w:pPr>
        <w:pStyle w:val="TOC2"/>
        <w:rPr>
          <w:rFonts w:eastAsiaTheme="minorEastAsia"/>
          <w:smallCaps w:val="0"/>
          <w:sz w:val="22"/>
        </w:rPr>
      </w:pPr>
      <w:hyperlink w:anchor="_Toc4613601" w:history="1">
        <w:r w:rsidR="00876FE5" w:rsidRPr="00A8085E">
          <w:rPr>
            <w:rStyle w:val="Hyperlink"/>
          </w:rPr>
          <w:t>Assinaturas do servidor para o Azure</w:t>
        </w:r>
        <w:r w:rsidR="00876FE5">
          <w:tab/>
        </w:r>
        <w:r w:rsidR="00876FE5">
          <w:fldChar w:fldCharType="begin"/>
        </w:r>
        <w:r w:rsidR="00876FE5">
          <w:instrText xml:space="preserve"> PAGEREF _Toc4613601 \h </w:instrText>
        </w:r>
        <w:r w:rsidR="00876FE5">
          <w:fldChar w:fldCharType="separate"/>
        </w:r>
        <w:r w:rsidR="00876FE5">
          <w:t>60</w:t>
        </w:r>
        <w:r w:rsidR="00876FE5">
          <w:fldChar w:fldCharType="end"/>
        </w:r>
      </w:hyperlink>
    </w:p>
    <w:p w:rsidR="00876FE5" w:rsidRDefault="00D52214">
      <w:pPr>
        <w:pStyle w:val="TOC2"/>
        <w:rPr>
          <w:rFonts w:eastAsiaTheme="minorEastAsia"/>
          <w:smallCaps w:val="0"/>
          <w:sz w:val="22"/>
        </w:rPr>
      </w:pPr>
      <w:hyperlink w:anchor="_Toc4613602" w:history="1">
        <w:r w:rsidR="00876FE5" w:rsidRPr="00A8085E">
          <w:rPr>
            <w:rStyle w:val="Hyperlink"/>
          </w:rPr>
          <w:t>Serviços do Microsoft Dynamics 365</w:t>
        </w:r>
        <w:r w:rsidR="00876FE5">
          <w:tab/>
        </w:r>
        <w:r w:rsidR="00876FE5">
          <w:fldChar w:fldCharType="begin"/>
        </w:r>
        <w:r w:rsidR="00876FE5">
          <w:instrText xml:space="preserve"> PAGEREF _Toc4613602 \h </w:instrText>
        </w:r>
        <w:r w:rsidR="00876FE5">
          <w:fldChar w:fldCharType="separate"/>
        </w:r>
        <w:r w:rsidR="00876FE5">
          <w:t>61</w:t>
        </w:r>
        <w:r w:rsidR="00876FE5">
          <w:fldChar w:fldCharType="end"/>
        </w:r>
      </w:hyperlink>
    </w:p>
    <w:p w:rsidR="00876FE5" w:rsidRDefault="00D52214">
      <w:pPr>
        <w:pStyle w:val="TOC2"/>
        <w:rPr>
          <w:rFonts w:eastAsiaTheme="minorEastAsia"/>
          <w:smallCaps w:val="0"/>
          <w:sz w:val="22"/>
        </w:rPr>
      </w:pPr>
      <w:hyperlink w:anchor="_Toc4613603" w:history="1">
        <w:r w:rsidR="00876FE5" w:rsidRPr="00A8085E">
          <w:rPr>
            <w:rStyle w:val="Hyperlink"/>
          </w:rPr>
          <w:t>Serviços do Office 365</w:t>
        </w:r>
        <w:r w:rsidR="00876FE5">
          <w:tab/>
        </w:r>
        <w:r w:rsidR="00876FE5">
          <w:fldChar w:fldCharType="begin"/>
        </w:r>
        <w:r w:rsidR="00876FE5">
          <w:instrText xml:space="preserve"> PAGEREF _Toc4613603 \h </w:instrText>
        </w:r>
        <w:r w:rsidR="00876FE5">
          <w:fldChar w:fldCharType="separate"/>
        </w:r>
        <w:r w:rsidR="00876FE5">
          <w:t>64</w:t>
        </w:r>
        <w:r w:rsidR="00876FE5">
          <w:fldChar w:fldCharType="end"/>
        </w:r>
      </w:hyperlink>
    </w:p>
    <w:p w:rsidR="00876FE5" w:rsidRDefault="00D52214">
      <w:pPr>
        <w:pStyle w:val="TOC3"/>
        <w:rPr>
          <w:rFonts w:eastAsiaTheme="minorEastAsia"/>
          <w:smallCaps w:val="0"/>
          <w:sz w:val="22"/>
        </w:rPr>
      </w:pPr>
      <w:hyperlink w:anchor="_Toc4613604" w:history="1">
        <w:r w:rsidR="00876FE5" w:rsidRPr="00A8085E">
          <w:rPr>
            <w:rStyle w:val="Hyperlink"/>
          </w:rPr>
          <w:t>Aplicativos do Office 365</w:t>
        </w:r>
        <w:r w:rsidR="00876FE5">
          <w:tab/>
        </w:r>
        <w:r w:rsidR="00876FE5">
          <w:fldChar w:fldCharType="begin"/>
        </w:r>
        <w:r w:rsidR="00876FE5">
          <w:instrText xml:space="preserve"> PAGEREF _Toc4613604 \h </w:instrText>
        </w:r>
        <w:r w:rsidR="00876FE5">
          <w:fldChar w:fldCharType="separate"/>
        </w:r>
        <w:r w:rsidR="00876FE5">
          <w:t>64</w:t>
        </w:r>
        <w:r w:rsidR="00876FE5">
          <w:fldChar w:fldCharType="end"/>
        </w:r>
      </w:hyperlink>
    </w:p>
    <w:p w:rsidR="00876FE5" w:rsidRDefault="00D52214">
      <w:pPr>
        <w:pStyle w:val="TOC3"/>
        <w:rPr>
          <w:rFonts w:eastAsiaTheme="minorEastAsia"/>
          <w:smallCaps w:val="0"/>
          <w:sz w:val="22"/>
        </w:rPr>
      </w:pPr>
      <w:hyperlink w:anchor="_Toc4613605" w:history="1">
        <w:r w:rsidR="00876FE5" w:rsidRPr="00A8085E">
          <w:rPr>
            <w:rStyle w:val="Hyperlink"/>
          </w:rPr>
          <w:t>Pacotes do Office 365</w:t>
        </w:r>
        <w:r w:rsidR="00876FE5">
          <w:tab/>
        </w:r>
        <w:r w:rsidR="00876FE5">
          <w:fldChar w:fldCharType="begin"/>
        </w:r>
        <w:r w:rsidR="00876FE5">
          <w:instrText xml:space="preserve"> PAGEREF _Toc4613605 \h </w:instrText>
        </w:r>
        <w:r w:rsidR="00876FE5">
          <w:fldChar w:fldCharType="separate"/>
        </w:r>
        <w:r w:rsidR="00876FE5">
          <w:t>66</w:t>
        </w:r>
        <w:r w:rsidR="00876FE5">
          <w:fldChar w:fldCharType="end"/>
        </w:r>
      </w:hyperlink>
    </w:p>
    <w:p w:rsidR="00876FE5" w:rsidRDefault="00D52214">
      <w:pPr>
        <w:pStyle w:val="TOC3"/>
        <w:rPr>
          <w:rFonts w:eastAsiaTheme="minorEastAsia"/>
          <w:smallCaps w:val="0"/>
          <w:sz w:val="22"/>
        </w:rPr>
      </w:pPr>
      <w:hyperlink w:anchor="_Toc4613606" w:history="1">
        <w:r w:rsidR="00876FE5" w:rsidRPr="00A8085E">
          <w:rPr>
            <w:rStyle w:val="Hyperlink"/>
          </w:rPr>
          <w:t>Microsoft Stream</w:t>
        </w:r>
        <w:r w:rsidR="00876FE5">
          <w:tab/>
        </w:r>
        <w:r w:rsidR="00876FE5">
          <w:fldChar w:fldCharType="begin"/>
        </w:r>
        <w:r w:rsidR="00876FE5">
          <w:instrText xml:space="preserve"> PAGEREF _Toc4613606 \h </w:instrText>
        </w:r>
        <w:r w:rsidR="00876FE5">
          <w:fldChar w:fldCharType="separate"/>
        </w:r>
        <w:r w:rsidR="00876FE5">
          <w:t>67</w:t>
        </w:r>
        <w:r w:rsidR="00876FE5">
          <w:fldChar w:fldCharType="end"/>
        </w:r>
      </w:hyperlink>
    </w:p>
    <w:p w:rsidR="00876FE5" w:rsidRDefault="00D52214">
      <w:pPr>
        <w:pStyle w:val="TOC3"/>
        <w:rPr>
          <w:rFonts w:eastAsiaTheme="minorEastAsia"/>
          <w:smallCaps w:val="0"/>
          <w:sz w:val="22"/>
        </w:rPr>
      </w:pPr>
      <w:hyperlink w:anchor="_Toc4613607" w:history="1">
        <w:r w:rsidR="00876FE5" w:rsidRPr="00A8085E">
          <w:rPr>
            <w:rStyle w:val="Hyperlink"/>
          </w:rPr>
          <w:t>Microsoft MyAnalytics</w:t>
        </w:r>
        <w:r w:rsidR="00876FE5">
          <w:tab/>
        </w:r>
        <w:r w:rsidR="00876FE5">
          <w:fldChar w:fldCharType="begin"/>
        </w:r>
        <w:r w:rsidR="00876FE5">
          <w:instrText xml:space="preserve"> PAGEREF _Toc4613607 \h </w:instrText>
        </w:r>
        <w:r w:rsidR="00876FE5">
          <w:fldChar w:fldCharType="separate"/>
        </w:r>
        <w:r w:rsidR="00876FE5">
          <w:t>67</w:t>
        </w:r>
        <w:r w:rsidR="00876FE5">
          <w:fldChar w:fldCharType="end"/>
        </w:r>
      </w:hyperlink>
    </w:p>
    <w:p w:rsidR="00876FE5" w:rsidRDefault="00D52214">
      <w:pPr>
        <w:pStyle w:val="TOC3"/>
        <w:rPr>
          <w:rFonts w:eastAsiaTheme="minorEastAsia"/>
          <w:smallCaps w:val="0"/>
          <w:sz w:val="22"/>
        </w:rPr>
      </w:pPr>
      <w:hyperlink w:anchor="_Toc4613608" w:history="1">
        <w:r w:rsidR="00876FE5" w:rsidRPr="00A8085E">
          <w:rPr>
            <w:rStyle w:val="Hyperlink"/>
          </w:rPr>
          <w:t>Office 365 Advanced Compliance</w:t>
        </w:r>
        <w:r w:rsidR="00876FE5">
          <w:tab/>
        </w:r>
        <w:r w:rsidR="00876FE5">
          <w:fldChar w:fldCharType="begin"/>
        </w:r>
        <w:r w:rsidR="00876FE5">
          <w:instrText xml:space="preserve"> PAGEREF _Toc4613608 \h </w:instrText>
        </w:r>
        <w:r w:rsidR="00876FE5">
          <w:fldChar w:fldCharType="separate"/>
        </w:r>
        <w:r w:rsidR="00876FE5">
          <w:t>67</w:t>
        </w:r>
        <w:r w:rsidR="00876FE5">
          <w:fldChar w:fldCharType="end"/>
        </w:r>
      </w:hyperlink>
    </w:p>
    <w:p w:rsidR="00876FE5" w:rsidRDefault="00D52214">
      <w:pPr>
        <w:pStyle w:val="TOC3"/>
        <w:rPr>
          <w:rFonts w:eastAsiaTheme="minorEastAsia"/>
          <w:smallCaps w:val="0"/>
          <w:sz w:val="22"/>
        </w:rPr>
      </w:pPr>
      <w:hyperlink w:anchor="_Toc4613609" w:history="1">
        <w:r w:rsidR="00876FE5" w:rsidRPr="00A8085E">
          <w:rPr>
            <w:rStyle w:val="Hyperlink"/>
          </w:rPr>
          <w:t>Exchange Online</w:t>
        </w:r>
        <w:r w:rsidR="00876FE5">
          <w:tab/>
        </w:r>
        <w:r w:rsidR="00876FE5">
          <w:fldChar w:fldCharType="begin"/>
        </w:r>
        <w:r w:rsidR="00876FE5">
          <w:instrText xml:space="preserve"> PAGEREF _Toc4613609 \h </w:instrText>
        </w:r>
        <w:r w:rsidR="00876FE5">
          <w:fldChar w:fldCharType="separate"/>
        </w:r>
        <w:r w:rsidR="00876FE5">
          <w:t>67</w:t>
        </w:r>
        <w:r w:rsidR="00876FE5">
          <w:fldChar w:fldCharType="end"/>
        </w:r>
      </w:hyperlink>
    </w:p>
    <w:p w:rsidR="00876FE5" w:rsidRDefault="00D52214">
      <w:pPr>
        <w:pStyle w:val="TOC3"/>
        <w:rPr>
          <w:rFonts w:eastAsiaTheme="minorEastAsia"/>
          <w:smallCaps w:val="0"/>
          <w:sz w:val="22"/>
        </w:rPr>
      </w:pPr>
      <w:hyperlink w:anchor="_Toc4613610" w:history="1">
        <w:r w:rsidR="00876FE5" w:rsidRPr="00A8085E">
          <w:rPr>
            <w:rStyle w:val="Hyperlink"/>
          </w:rPr>
          <w:t>OneDrive for Business</w:t>
        </w:r>
        <w:r w:rsidR="00876FE5">
          <w:tab/>
        </w:r>
        <w:r w:rsidR="00876FE5">
          <w:fldChar w:fldCharType="begin"/>
        </w:r>
        <w:r w:rsidR="00876FE5">
          <w:instrText xml:space="preserve"> PAGEREF _Toc4613610 \h </w:instrText>
        </w:r>
        <w:r w:rsidR="00876FE5">
          <w:fldChar w:fldCharType="separate"/>
        </w:r>
        <w:r w:rsidR="00876FE5">
          <w:t>68</w:t>
        </w:r>
        <w:r w:rsidR="00876FE5">
          <w:fldChar w:fldCharType="end"/>
        </w:r>
      </w:hyperlink>
    </w:p>
    <w:p w:rsidR="00876FE5" w:rsidRDefault="00D52214">
      <w:pPr>
        <w:pStyle w:val="TOC3"/>
        <w:rPr>
          <w:rFonts w:eastAsiaTheme="minorEastAsia"/>
          <w:smallCaps w:val="0"/>
          <w:sz w:val="22"/>
        </w:rPr>
      </w:pPr>
      <w:hyperlink w:anchor="_Toc4613611" w:history="1">
        <w:r w:rsidR="00876FE5" w:rsidRPr="00A8085E">
          <w:rPr>
            <w:rStyle w:val="Hyperlink"/>
          </w:rPr>
          <w:t>Project Online</w:t>
        </w:r>
        <w:r w:rsidR="00876FE5">
          <w:tab/>
        </w:r>
        <w:r w:rsidR="00876FE5">
          <w:fldChar w:fldCharType="begin"/>
        </w:r>
        <w:r w:rsidR="00876FE5">
          <w:instrText xml:space="preserve"> PAGEREF _Toc4613611 \h </w:instrText>
        </w:r>
        <w:r w:rsidR="00876FE5">
          <w:fldChar w:fldCharType="separate"/>
        </w:r>
        <w:r w:rsidR="00876FE5">
          <w:t>68</w:t>
        </w:r>
        <w:r w:rsidR="00876FE5">
          <w:fldChar w:fldCharType="end"/>
        </w:r>
      </w:hyperlink>
    </w:p>
    <w:p w:rsidR="00876FE5" w:rsidRDefault="00D52214">
      <w:pPr>
        <w:pStyle w:val="TOC3"/>
        <w:rPr>
          <w:rFonts w:eastAsiaTheme="minorEastAsia"/>
          <w:smallCaps w:val="0"/>
          <w:sz w:val="22"/>
        </w:rPr>
      </w:pPr>
      <w:hyperlink w:anchor="_Toc4613612" w:history="1">
        <w:r w:rsidR="00876FE5" w:rsidRPr="00A8085E">
          <w:rPr>
            <w:rStyle w:val="Hyperlink"/>
          </w:rPr>
          <w:t>SharePoint Online</w:t>
        </w:r>
        <w:r w:rsidR="00876FE5">
          <w:tab/>
        </w:r>
        <w:r w:rsidR="00876FE5">
          <w:fldChar w:fldCharType="begin"/>
        </w:r>
        <w:r w:rsidR="00876FE5">
          <w:instrText xml:space="preserve"> PAGEREF _Toc4613612 \h </w:instrText>
        </w:r>
        <w:r w:rsidR="00876FE5">
          <w:fldChar w:fldCharType="separate"/>
        </w:r>
        <w:r w:rsidR="00876FE5">
          <w:t>69</w:t>
        </w:r>
        <w:r w:rsidR="00876FE5">
          <w:fldChar w:fldCharType="end"/>
        </w:r>
      </w:hyperlink>
    </w:p>
    <w:p w:rsidR="00876FE5" w:rsidRDefault="00D52214">
      <w:pPr>
        <w:pStyle w:val="TOC3"/>
        <w:rPr>
          <w:rFonts w:eastAsiaTheme="minorEastAsia"/>
          <w:smallCaps w:val="0"/>
          <w:sz w:val="22"/>
        </w:rPr>
      </w:pPr>
      <w:hyperlink w:anchor="_Toc4613613" w:history="1">
        <w:r w:rsidR="00876FE5" w:rsidRPr="00A8085E">
          <w:rPr>
            <w:rStyle w:val="Hyperlink"/>
          </w:rPr>
          <w:t>Serviços de Áudio</w:t>
        </w:r>
        <w:r w:rsidR="00876FE5">
          <w:tab/>
        </w:r>
        <w:r w:rsidR="00876FE5">
          <w:fldChar w:fldCharType="begin"/>
        </w:r>
        <w:r w:rsidR="00876FE5">
          <w:instrText xml:space="preserve"> PAGEREF _Toc4613613 \h </w:instrText>
        </w:r>
        <w:r w:rsidR="00876FE5">
          <w:fldChar w:fldCharType="separate"/>
        </w:r>
        <w:r w:rsidR="00876FE5">
          <w:t>69</w:t>
        </w:r>
        <w:r w:rsidR="00876FE5">
          <w:fldChar w:fldCharType="end"/>
        </w:r>
      </w:hyperlink>
    </w:p>
    <w:p w:rsidR="00876FE5" w:rsidRDefault="00D52214">
      <w:pPr>
        <w:pStyle w:val="TOC3"/>
        <w:rPr>
          <w:rFonts w:eastAsiaTheme="minorEastAsia"/>
          <w:smallCaps w:val="0"/>
          <w:sz w:val="22"/>
        </w:rPr>
      </w:pPr>
      <w:hyperlink w:anchor="_Toc4613614" w:history="1">
        <w:r w:rsidR="00876FE5" w:rsidRPr="00A8085E">
          <w:rPr>
            <w:rStyle w:val="Hyperlink"/>
          </w:rPr>
          <w:t>Workplace Analytics</w:t>
        </w:r>
        <w:r w:rsidR="00876FE5">
          <w:tab/>
        </w:r>
        <w:r w:rsidR="00876FE5">
          <w:fldChar w:fldCharType="begin"/>
        </w:r>
        <w:r w:rsidR="00876FE5">
          <w:instrText xml:space="preserve"> PAGEREF _Toc4613614 \h </w:instrText>
        </w:r>
        <w:r w:rsidR="00876FE5">
          <w:fldChar w:fldCharType="separate"/>
        </w:r>
        <w:r w:rsidR="00876FE5">
          <w:t>70</w:t>
        </w:r>
        <w:r w:rsidR="00876FE5">
          <w:fldChar w:fldCharType="end"/>
        </w:r>
      </w:hyperlink>
    </w:p>
    <w:p w:rsidR="00876FE5" w:rsidRDefault="00D52214">
      <w:pPr>
        <w:pStyle w:val="TOC2"/>
        <w:rPr>
          <w:rFonts w:eastAsiaTheme="minorEastAsia"/>
          <w:smallCaps w:val="0"/>
          <w:sz w:val="22"/>
        </w:rPr>
      </w:pPr>
      <w:hyperlink w:anchor="_Toc4613615" w:history="1">
        <w:r w:rsidR="00876FE5" w:rsidRPr="00A8085E">
          <w:rPr>
            <w:rStyle w:val="Hyperlink"/>
          </w:rPr>
          <w:t>Outros Serviços Online</w:t>
        </w:r>
        <w:r w:rsidR="00876FE5">
          <w:tab/>
        </w:r>
        <w:r w:rsidR="00876FE5">
          <w:fldChar w:fldCharType="begin"/>
        </w:r>
        <w:r w:rsidR="00876FE5">
          <w:instrText xml:space="preserve"> PAGEREF _Toc4613615 \h </w:instrText>
        </w:r>
        <w:r w:rsidR="00876FE5">
          <w:fldChar w:fldCharType="separate"/>
        </w:r>
        <w:r w:rsidR="00876FE5">
          <w:t>70</w:t>
        </w:r>
        <w:r w:rsidR="00876FE5">
          <w:fldChar w:fldCharType="end"/>
        </w:r>
      </w:hyperlink>
    </w:p>
    <w:p w:rsidR="00876FE5" w:rsidRDefault="00D52214">
      <w:pPr>
        <w:pStyle w:val="TOC3"/>
        <w:rPr>
          <w:rFonts w:eastAsiaTheme="minorEastAsia"/>
          <w:smallCaps w:val="0"/>
          <w:sz w:val="22"/>
        </w:rPr>
      </w:pPr>
      <w:hyperlink w:anchor="_Toc4613616" w:history="1">
        <w:r w:rsidR="00876FE5" w:rsidRPr="00A8085E">
          <w:rPr>
            <w:rStyle w:val="Hyperlink"/>
          </w:rPr>
          <w:t>Bing Mapas</w:t>
        </w:r>
        <w:r w:rsidR="00876FE5">
          <w:tab/>
        </w:r>
        <w:r w:rsidR="00876FE5">
          <w:fldChar w:fldCharType="begin"/>
        </w:r>
        <w:r w:rsidR="00876FE5">
          <w:instrText xml:space="preserve"> PAGEREF _Toc4613616 \h </w:instrText>
        </w:r>
        <w:r w:rsidR="00876FE5">
          <w:fldChar w:fldCharType="separate"/>
        </w:r>
        <w:r w:rsidR="00876FE5">
          <w:t>70</w:t>
        </w:r>
        <w:r w:rsidR="00876FE5">
          <w:fldChar w:fldCharType="end"/>
        </w:r>
      </w:hyperlink>
    </w:p>
    <w:p w:rsidR="00876FE5" w:rsidRDefault="00D52214">
      <w:pPr>
        <w:pStyle w:val="TOC3"/>
        <w:rPr>
          <w:rFonts w:eastAsiaTheme="minorEastAsia"/>
          <w:smallCaps w:val="0"/>
          <w:sz w:val="22"/>
        </w:rPr>
      </w:pPr>
      <w:hyperlink w:anchor="_Toc4613617" w:history="1">
        <w:r w:rsidR="00876FE5" w:rsidRPr="00A8085E">
          <w:rPr>
            <w:rStyle w:val="Hyperlink"/>
          </w:rPr>
          <w:t>Plataforma de Aplicativos Comerciais</w:t>
        </w:r>
        <w:r w:rsidR="00876FE5">
          <w:tab/>
        </w:r>
        <w:r w:rsidR="00876FE5">
          <w:fldChar w:fldCharType="begin"/>
        </w:r>
        <w:r w:rsidR="00876FE5">
          <w:instrText xml:space="preserve"> PAGEREF _Toc4613617 \h </w:instrText>
        </w:r>
        <w:r w:rsidR="00876FE5">
          <w:fldChar w:fldCharType="separate"/>
        </w:r>
        <w:r w:rsidR="00876FE5">
          <w:t>71</w:t>
        </w:r>
        <w:r w:rsidR="00876FE5">
          <w:fldChar w:fldCharType="end"/>
        </w:r>
      </w:hyperlink>
    </w:p>
    <w:p w:rsidR="00876FE5" w:rsidRDefault="00D52214">
      <w:pPr>
        <w:pStyle w:val="TOC3"/>
        <w:rPr>
          <w:rFonts w:eastAsiaTheme="minorEastAsia"/>
          <w:smallCaps w:val="0"/>
          <w:sz w:val="22"/>
        </w:rPr>
      </w:pPr>
      <w:hyperlink w:anchor="_Toc4613618" w:history="1">
        <w:r w:rsidR="00876FE5" w:rsidRPr="00A8085E">
          <w:rPr>
            <w:rStyle w:val="Hyperlink"/>
          </w:rPr>
          <w:t>GitHub Enterprise</w:t>
        </w:r>
        <w:r w:rsidR="00876FE5">
          <w:tab/>
        </w:r>
        <w:r w:rsidR="00876FE5">
          <w:fldChar w:fldCharType="begin"/>
        </w:r>
        <w:r w:rsidR="00876FE5">
          <w:instrText xml:space="preserve"> PAGEREF _Toc4613618 \h </w:instrText>
        </w:r>
        <w:r w:rsidR="00876FE5">
          <w:fldChar w:fldCharType="separate"/>
        </w:r>
        <w:r w:rsidR="00876FE5">
          <w:t>72</w:t>
        </w:r>
        <w:r w:rsidR="00876FE5">
          <w:fldChar w:fldCharType="end"/>
        </w:r>
      </w:hyperlink>
    </w:p>
    <w:p w:rsidR="00876FE5" w:rsidRDefault="00D52214">
      <w:pPr>
        <w:pStyle w:val="TOC3"/>
        <w:rPr>
          <w:rFonts w:eastAsiaTheme="minorEastAsia"/>
          <w:smallCaps w:val="0"/>
          <w:sz w:val="22"/>
        </w:rPr>
      </w:pPr>
      <w:hyperlink w:anchor="_Toc4613619" w:history="1">
        <w:r w:rsidR="00876FE5" w:rsidRPr="00A8085E">
          <w:rPr>
            <w:rStyle w:val="Hyperlink"/>
          </w:rPr>
          <w:t>Microsoft Kaizala Pro</w:t>
        </w:r>
        <w:r w:rsidR="00876FE5">
          <w:tab/>
        </w:r>
        <w:r w:rsidR="00876FE5">
          <w:fldChar w:fldCharType="begin"/>
        </w:r>
        <w:r w:rsidR="00876FE5">
          <w:instrText xml:space="preserve"> PAGEREF _Toc4613619 \h </w:instrText>
        </w:r>
        <w:r w:rsidR="00876FE5">
          <w:fldChar w:fldCharType="separate"/>
        </w:r>
        <w:r w:rsidR="00876FE5">
          <w:t>72</w:t>
        </w:r>
        <w:r w:rsidR="00876FE5">
          <w:fldChar w:fldCharType="end"/>
        </w:r>
      </w:hyperlink>
    </w:p>
    <w:p w:rsidR="00876FE5" w:rsidRDefault="00D52214">
      <w:pPr>
        <w:pStyle w:val="TOC3"/>
        <w:rPr>
          <w:rFonts w:eastAsiaTheme="minorEastAsia"/>
          <w:smallCaps w:val="0"/>
          <w:sz w:val="22"/>
        </w:rPr>
      </w:pPr>
      <w:hyperlink w:anchor="_Toc4613620" w:history="1">
        <w:r w:rsidR="00876FE5" w:rsidRPr="00A8085E">
          <w:rPr>
            <w:rStyle w:val="Hyperlink"/>
          </w:rPr>
          <w:t>Microsoft Cloud App Security</w:t>
        </w:r>
        <w:r w:rsidR="00876FE5">
          <w:tab/>
        </w:r>
        <w:r w:rsidR="00876FE5">
          <w:fldChar w:fldCharType="begin"/>
        </w:r>
        <w:r w:rsidR="00876FE5">
          <w:instrText xml:space="preserve"> PAGEREF _Toc4613620 \h </w:instrText>
        </w:r>
        <w:r w:rsidR="00876FE5">
          <w:fldChar w:fldCharType="separate"/>
        </w:r>
        <w:r w:rsidR="00876FE5">
          <w:t>73</w:t>
        </w:r>
        <w:r w:rsidR="00876FE5">
          <w:fldChar w:fldCharType="end"/>
        </w:r>
      </w:hyperlink>
    </w:p>
    <w:p w:rsidR="00876FE5" w:rsidRDefault="00D52214">
      <w:pPr>
        <w:pStyle w:val="TOC3"/>
        <w:rPr>
          <w:rFonts w:eastAsiaTheme="minorEastAsia"/>
          <w:smallCaps w:val="0"/>
          <w:sz w:val="22"/>
        </w:rPr>
      </w:pPr>
      <w:hyperlink w:anchor="_Toc4613621" w:history="1">
        <w:r w:rsidR="00876FE5" w:rsidRPr="00A8085E">
          <w:rPr>
            <w:rStyle w:val="Hyperlink"/>
          </w:rPr>
          <w:t>Conexão de dados do Microsoft Graph para ISVs</w:t>
        </w:r>
        <w:r w:rsidR="00876FE5">
          <w:tab/>
        </w:r>
        <w:r w:rsidR="00876FE5">
          <w:fldChar w:fldCharType="begin"/>
        </w:r>
        <w:r w:rsidR="00876FE5">
          <w:instrText xml:space="preserve"> PAGEREF _Toc4613621 \h </w:instrText>
        </w:r>
        <w:r w:rsidR="00876FE5">
          <w:fldChar w:fldCharType="separate"/>
        </w:r>
        <w:r w:rsidR="00876FE5">
          <w:t>73</w:t>
        </w:r>
        <w:r w:rsidR="00876FE5">
          <w:fldChar w:fldCharType="end"/>
        </w:r>
      </w:hyperlink>
    </w:p>
    <w:p w:rsidR="00876FE5" w:rsidRDefault="00D52214">
      <w:pPr>
        <w:pStyle w:val="TOC3"/>
        <w:rPr>
          <w:rFonts w:eastAsiaTheme="minorEastAsia"/>
          <w:smallCaps w:val="0"/>
          <w:sz w:val="22"/>
        </w:rPr>
      </w:pPr>
      <w:hyperlink w:anchor="_Toc4613622" w:history="1">
        <w:r w:rsidR="00876FE5" w:rsidRPr="00A8085E">
          <w:rPr>
            <w:rStyle w:val="Hyperlink"/>
          </w:rPr>
          <w:t>Microsoft Intune</w:t>
        </w:r>
        <w:r w:rsidR="00876FE5">
          <w:tab/>
        </w:r>
        <w:r w:rsidR="00876FE5">
          <w:fldChar w:fldCharType="begin"/>
        </w:r>
        <w:r w:rsidR="00876FE5">
          <w:instrText xml:space="preserve"> PAGEREF _Toc4613622 \h </w:instrText>
        </w:r>
        <w:r w:rsidR="00876FE5">
          <w:fldChar w:fldCharType="separate"/>
        </w:r>
        <w:r w:rsidR="00876FE5">
          <w:t>73</w:t>
        </w:r>
        <w:r w:rsidR="00876FE5">
          <w:fldChar w:fldCharType="end"/>
        </w:r>
      </w:hyperlink>
    </w:p>
    <w:p w:rsidR="00876FE5" w:rsidRDefault="00D52214">
      <w:pPr>
        <w:pStyle w:val="TOC3"/>
        <w:rPr>
          <w:rFonts w:eastAsiaTheme="minorEastAsia"/>
          <w:smallCaps w:val="0"/>
          <w:sz w:val="22"/>
        </w:rPr>
      </w:pPr>
      <w:hyperlink w:anchor="_Toc4613623" w:history="1">
        <w:r w:rsidR="00876FE5" w:rsidRPr="00A8085E">
          <w:rPr>
            <w:rStyle w:val="Hyperlink"/>
          </w:rPr>
          <w:t>Microsoft Learning</w:t>
        </w:r>
        <w:r w:rsidR="00876FE5">
          <w:tab/>
        </w:r>
        <w:r w:rsidR="00876FE5">
          <w:fldChar w:fldCharType="begin"/>
        </w:r>
        <w:r w:rsidR="00876FE5">
          <w:instrText xml:space="preserve"> PAGEREF _Toc4613623 \h </w:instrText>
        </w:r>
        <w:r w:rsidR="00876FE5">
          <w:fldChar w:fldCharType="separate"/>
        </w:r>
        <w:r w:rsidR="00876FE5">
          <w:t>74</w:t>
        </w:r>
        <w:r w:rsidR="00876FE5">
          <w:fldChar w:fldCharType="end"/>
        </w:r>
      </w:hyperlink>
    </w:p>
    <w:p w:rsidR="00876FE5" w:rsidRDefault="00D52214">
      <w:pPr>
        <w:pStyle w:val="TOC3"/>
        <w:rPr>
          <w:rFonts w:eastAsiaTheme="minorEastAsia"/>
          <w:smallCaps w:val="0"/>
          <w:sz w:val="22"/>
        </w:rPr>
      </w:pPr>
      <w:hyperlink w:anchor="_Toc4613624" w:history="1">
        <w:r w:rsidR="00876FE5" w:rsidRPr="00A8085E">
          <w:rPr>
            <w:rStyle w:val="Hyperlink"/>
          </w:rPr>
          <w:t>Minecraft: Education Edition</w:t>
        </w:r>
        <w:r w:rsidR="00876FE5">
          <w:tab/>
        </w:r>
        <w:r w:rsidR="00876FE5">
          <w:fldChar w:fldCharType="begin"/>
        </w:r>
        <w:r w:rsidR="00876FE5">
          <w:instrText xml:space="preserve"> PAGEREF _Toc4613624 \h </w:instrText>
        </w:r>
        <w:r w:rsidR="00876FE5">
          <w:fldChar w:fldCharType="separate"/>
        </w:r>
        <w:r w:rsidR="00876FE5">
          <w:t>75</w:t>
        </w:r>
        <w:r w:rsidR="00876FE5">
          <w:fldChar w:fldCharType="end"/>
        </w:r>
      </w:hyperlink>
    </w:p>
    <w:p w:rsidR="00876FE5" w:rsidRDefault="00D52214">
      <w:pPr>
        <w:pStyle w:val="TOC1"/>
        <w:rPr>
          <w:rFonts w:eastAsiaTheme="minorEastAsia"/>
          <w:b w:val="0"/>
          <w:caps w:val="0"/>
          <w:noProof/>
          <w:sz w:val="22"/>
          <w:szCs w:val="22"/>
        </w:rPr>
      </w:pPr>
      <w:hyperlink w:anchor="_Toc4613625" w:history="1">
        <w:r w:rsidR="00876FE5" w:rsidRPr="00A8085E">
          <w:rPr>
            <w:rStyle w:val="Hyperlink"/>
            <w:noProof/>
          </w:rPr>
          <w:t>Glossário</w:t>
        </w:r>
        <w:r w:rsidR="00876FE5">
          <w:rPr>
            <w:noProof/>
          </w:rPr>
          <w:tab/>
        </w:r>
        <w:r w:rsidR="00876FE5">
          <w:rPr>
            <w:noProof/>
          </w:rPr>
          <w:fldChar w:fldCharType="begin"/>
        </w:r>
        <w:r w:rsidR="00876FE5">
          <w:rPr>
            <w:noProof/>
          </w:rPr>
          <w:instrText xml:space="preserve"> PAGEREF _Toc4613625 \h </w:instrText>
        </w:r>
        <w:r w:rsidR="00876FE5">
          <w:rPr>
            <w:noProof/>
          </w:rPr>
        </w:r>
        <w:r w:rsidR="00876FE5">
          <w:rPr>
            <w:noProof/>
          </w:rPr>
          <w:fldChar w:fldCharType="separate"/>
        </w:r>
        <w:r w:rsidR="00876FE5">
          <w:rPr>
            <w:noProof/>
          </w:rPr>
          <w:t>76</w:t>
        </w:r>
        <w:r w:rsidR="00876FE5">
          <w:rPr>
            <w:noProof/>
          </w:rPr>
          <w:fldChar w:fldCharType="end"/>
        </w:r>
      </w:hyperlink>
    </w:p>
    <w:p w:rsidR="00876FE5" w:rsidRDefault="00D52214">
      <w:pPr>
        <w:pStyle w:val="TOC2"/>
        <w:rPr>
          <w:rFonts w:eastAsiaTheme="minorEastAsia"/>
          <w:smallCaps w:val="0"/>
          <w:sz w:val="22"/>
        </w:rPr>
      </w:pPr>
      <w:hyperlink w:anchor="_Toc4613626" w:history="1">
        <w:r w:rsidR="00876FE5" w:rsidRPr="00A8085E">
          <w:rPr>
            <w:rStyle w:val="Hyperlink"/>
          </w:rPr>
          <w:t>Atributos</w:t>
        </w:r>
        <w:r w:rsidR="00876FE5">
          <w:tab/>
        </w:r>
        <w:r w:rsidR="00876FE5">
          <w:fldChar w:fldCharType="begin"/>
        </w:r>
        <w:r w:rsidR="00876FE5">
          <w:instrText xml:space="preserve"> PAGEREF _Toc4613626 \h </w:instrText>
        </w:r>
        <w:r w:rsidR="00876FE5">
          <w:fldChar w:fldCharType="separate"/>
        </w:r>
        <w:r w:rsidR="00876FE5">
          <w:t>76</w:t>
        </w:r>
        <w:r w:rsidR="00876FE5">
          <w:fldChar w:fldCharType="end"/>
        </w:r>
      </w:hyperlink>
    </w:p>
    <w:p w:rsidR="00876FE5" w:rsidRDefault="00D52214">
      <w:pPr>
        <w:pStyle w:val="TOC2"/>
        <w:rPr>
          <w:rFonts w:eastAsiaTheme="minorEastAsia"/>
          <w:smallCaps w:val="0"/>
          <w:sz w:val="22"/>
        </w:rPr>
      </w:pPr>
      <w:hyperlink w:anchor="_Toc4613627" w:history="1">
        <w:r w:rsidR="00876FE5" w:rsidRPr="00A8085E">
          <w:rPr>
            <w:rStyle w:val="Hyperlink"/>
          </w:rPr>
          <w:t>Valor das Células</w:t>
        </w:r>
        <w:r w:rsidR="00876FE5">
          <w:tab/>
        </w:r>
        <w:r w:rsidR="00876FE5">
          <w:fldChar w:fldCharType="begin"/>
        </w:r>
        <w:r w:rsidR="00876FE5">
          <w:instrText xml:space="preserve"> PAGEREF _Toc4613627 \h </w:instrText>
        </w:r>
        <w:r w:rsidR="00876FE5">
          <w:fldChar w:fldCharType="separate"/>
        </w:r>
        <w:r w:rsidR="00876FE5">
          <w:t>77</w:t>
        </w:r>
        <w:r w:rsidR="00876FE5">
          <w:fldChar w:fldCharType="end"/>
        </w:r>
      </w:hyperlink>
    </w:p>
    <w:p w:rsidR="00876FE5" w:rsidRDefault="00D52214">
      <w:pPr>
        <w:pStyle w:val="TOC2"/>
        <w:rPr>
          <w:rFonts w:eastAsiaTheme="minorEastAsia"/>
          <w:smallCaps w:val="0"/>
          <w:sz w:val="22"/>
        </w:rPr>
      </w:pPr>
      <w:hyperlink w:anchor="_Toc4613628" w:history="1">
        <w:r w:rsidR="00876FE5" w:rsidRPr="00A8085E">
          <w:rPr>
            <w:rStyle w:val="Hyperlink"/>
          </w:rPr>
          <w:t>Títulos da coluna</w:t>
        </w:r>
        <w:r w:rsidR="00876FE5">
          <w:tab/>
        </w:r>
        <w:r w:rsidR="00876FE5">
          <w:fldChar w:fldCharType="begin"/>
        </w:r>
        <w:r w:rsidR="00876FE5">
          <w:instrText xml:space="preserve"> PAGEREF _Toc4613628 \h </w:instrText>
        </w:r>
        <w:r w:rsidR="00876FE5">
          <w:fldChar w:fldCharType="separate"/>
        </w:r>
        <w:r w:rsidR="00876FE5">
          <w:t>78</w:t>
        </w:r>
        <w:r w:rsidR="00876FE5">
          <w:fldChar w:fldCharType="end"/>
        </w:r>
      </w:hyperlink>
    </w:p>
    <w:p w:rsidR="00876FE5" w:rsidRDefault="00D52214">
      <w:pPr>
        <w:pStyle w:val="TOC2"/>
        <w:rPr>
          <w:rFonts w:eastAsiaTheme="minorEastAsia"/>
          <w:smallCaps w:val="0"/>
          <w:sz w:val="22"/>
        </w:rPr>
      </w:pPr>
      <w:hyperlink w:anchor="_Toc4613629" w:history="1">
        <w:r w:rsidR="00876FE5" w:rsidRPr="00A8085E">
          <w:rPr>
            <w:rStyle w:val="Hyperlink"/>
          </w:rPr>
          <w:t>Definições</w:t>
        </w:r>
        <w:r w:rsidR="00876FE5">
          <w:tab/>
        </w:r>
        <w:r w:rsidR="00876FE5">
          <w:fldChar w:fldCharType="begin"/>
        </w:r>
        <w:r w:rsidR="00876FE5">
          <w:instrText xml:space="preserve"> PAGEREF _Toc4613629 \h </w:instrText>
        </w:r>
        <w:r w:rsidR="00876FE5">
          <w:fldChar w:fldCharType="separate"/>
        </w:r>
        <w:r w:rsidR="00876FE5">
          <w:t>78</w:t>
        </w:r>
        <w:r w:rsidR="00876FE5">
          <w:fldChar w:fldCharType="end"/>
        </w:r>
      </w:hyperlink>
    </w:p>
    <w:p w:rsidR="00876FE5" w:rsidRDefault="00D52214">
      <w:pPr>
        <w:pStyle w:val="TOC1"/>
        <w:rPr>
          <w:rFonts w:eastAsiaTheme="minorEastAsia"/>
          <w:b w:val="0"/>
          <w:caps w:val="0"/>
          <w:noProof/>
          <w:sz w:val="22"/>
          <w:szCs w:val="22"/>
        </w:rPr>
      </w:pPr>
      <w:hyperlink w:anchor="_Toc4613630" w:history="1">
        <w:r w:rsidR="00876FE5" w:rsidRPr="00A8085E">
          <w:rPr>
            <w:rStyle w:val="Hyperlink"/>
            <w:noProof/>
          </w:rPr>
          <w:t>Apêndice A – Licenças Equivalentes à CAL/ML</w:t>
        </w:r>
        <w:r w:rsidR="00876FE5">
          <w:rPr>
            <w:noProof/>
          </w:rPr>
          <w:tab/>
        </w:r>
        <w:r w:rsidR="00876FE5">
          <w:rPr>
            <w:noProof/>
          </w:rPr>
          <w:fldChar w:fldCharType="begin"/>
        </w:r>
        <w:r w:rsidR="00876FE5">
          <w:rPr>
            <w:noProof/>
          </w:rPr>
          <w:instrText xml:space="preserve"> PAGEREF _Toc4613630 \h </w:instrText>
        </w:r>
        <w:r w:rsidR="00876FE5">
          <w:rPr>
            <w:noProof/>
          </w:rPr>
        </w:r>
        <w:r w:rsidR="00876FE5">
          <w:rPr>
            <w:noProof/>
          </w:rPr>
          <w:fldChar w:fldCharType="separate"/>
        </w:r>
        <w:r w:rsidR="00876FE5">
          <w:rPr>
            <w:noProof/>
          </w:rPr>
          <w:t>81</w:t>
        </w:r>
        <w:r w:rsidR="00876FE5">
          <w:rPr>
            <w:noProof/>
          </w:rPr>
          <w:fldChar w:fldCharType="end"/>
        </w:r>
      </w:hyperlink>
    </w:p>
    <w:p w:rsidR="00876FE5" w:rsidRDefault="00D52214">
      <w:pPr>
        <w:pStyle w:val="TOC1"/>
        <w:rPr>
          <w:rFonts w:eastAsiaTheme="minorEastAsia"/>
          <w:b w:val="0"/>
          <w:caps w:val="0"/>
          <w:noProof/>
          <w:sz w:val="22"/>
          <w:szCs w:val="22"/>
        </w:rPr>
      </w:pPr>
      <w:hyperlink w:anchor="_Toc4613631" w:history="1">
        <w:r w:rsidR="00876FE5" w:rsidRPr="00A8085E">
          <w:rPr>
            <w:rStyle w:val="Hyperlink"/>
            <w:noProof/>
          </w:rPr>
          <w:t>Apêndice B – Software Assurance</w:t>
        </w:r>
        <w:r w:rsidR="00876FE5">
          <w:rPr>
            <w:noProof/>
          </w:rPr>
          <w:tab/>
        </w:r>
        <w:r w:rsidR="00876FE5">
          <w:rPr>
            <w:noProof/>
          </w:rPr>
          <w:fldChar w:fldCharType="begin"/>
        </w:r>
        <w:r w:rsidR="00876FE5">
          <w:rPr>
            <w:noProof/>
          </w:rPr>
          <w:instrText xml:space="preserve"> PAGEREF _Toc4613631 \h </w:instrText>
        </w:r>
        <w:r w:rsidR="00876FE5">
          <w:rPr>
            <w:noProof/>
          </w:rPr>
        </w:r>
        <w:r w:rsidR="00876FE5">
          <w:rPr>
            <w:noProof/>
          </w:rPr>
          <w:fldChar w:fldCharType="separate"/>
        </w:r>
        <w:r w:rsidR="00876FE5">
          <w:rPr>
            <w:noProof/>
          </w:rPr>
          <w:t>83</w:t>
        </w:r>
        <w:r w:rsidR="00876FE5">
          <w:rPr>
            <w:noProof/>
          </w:rPr>
          <w:fldChar w:fldCharType="end"/>
        </w:r>
      </w:hyperlink>
    </w:p>
    <w:p w:rsidR="00876FE5" w:rsidRDefault="00D52214">
      <w:pPr>
        <w:pStyle w:val="TOC2"/>
        <w:rPr>
          <w:rFonts w:eastAsiaTheme="minorEastAsia"/>
          <w:smallCaps w:val="0"/>
          <w:sz w:val="22"/>
        </w:rPr>
      </w:pPr>
      <w:hyperlink w:anchor="_Toc4613632" w:history="1">
        <w:r w:rsidR="00876FE5" w:rsidRPr="00A8085E">
          <w:rPr>
            <w:rStyle w:val="Hyperlink"/>
          </w:rPr>
          <w:t>Comprando Software Assurance</w:t>
        </w:r>
        <w:r w:rsidR="00876FE5">
          <w:tab/>
        </w:r>
        <w:r w:rsidR="00876FE5">
          <w:fldChar w:fldCharType="begin"/>
        </w:r>
        <w:r w:rsidR="00876FE5">
          <w:instrText xml:space="preserve"> PAGEREF _Toc4613632 \h </w:instrText>
        </w:r>
        <w:r w:rsidR="00876FE5">
          <w:fldChar w:fldCharType="separate"/>
        </w:r>
        <w:r w:rsidR="00876FE5">
          <w:t>83</w:t>
        </w:r>
        <w:r w:rsidR="00876FE5">
          <w:fldChar w:fldCharType="end"/>
        </w:r>
      </w:hyperlink>
    </w:p>
    <w:p w:rsidR="00876FE5" w:rsidRDefault="00D52214">
      <w:pPr>
        <w:pStyle w:val="TOC2"/>
        <w:rPr>
          <w:rFonts w:eastAsiaTheme="minorEastAsia"/>
          <w:smallCaps w:val="0"/>
          <w:sz w:val="22"/>
        </w:rPr>
      </w:pPr>
      <w:hyperlink w:anchor="_Toc4613633" w:history="1">
        <w:r w:rsidR="00876FE5" w:rsidRPr="00A8085E">
          <w:rPr>
            <w:rStyle w:val="Hyperlink"/>
          </w:rPr>
          <w:t>Renovação do Software Assurance</w:t>
        </w:r>
        <w:r w:rsidR="00876FE5">
          <w:tab/>
        </w:r>
        <w:r w:rsidR="00876FE5">
          <w:fldChar w:fldCharType="begin"/>
        </w:r>
        <w:r w:rsidR="00876FE5">
          <w:instrText xml:space="preserve"> PAGEREF _Toc4613633 \h </w:instrText>
        </w:r>
        <w:r w:rsidR="00876FE5">
          <w:fldChar w:fldCharType="separate"/>
        </w:r>
        <w:r w:rsidR="00876FE5">
          <w:t>83</w:t>
        </w:r>
        <w:r w:rsidR="00876FE5">
          <w:fldChar w:fldCharType="end"/>
        </w:r>
      </w:hyperlink>
    </w:p>
    <w:p w:rsidR="00876FE5" w:rsidRDefault="00D52214">
      <w:pPr>
        <w:pStyle w:val="TOC2"/>
        <w:rPr>
          <w:rFonts w:eastAsiaTheme="minorEastAsia"/>
          <w:smallCaps w:val="0"/>
          <w:sz w:val="22"/>
        </w:rPr>
      </w:pPr>
      <w:hyperlink w:anchor="_Toc4613634" w:history="1">
        <w:r w:rsidR="00876FE5" w:rsidRPr="00A8085E">
          <w:rPr>
            <w:rStyle w:val="Hyperlink"/>
          </w:rPr>
          <w:t>Licença de Migração para Produtos Descontinuados ou em Fim de Vida Útil</w:t>
        </w:r>
        <w:r w:rsidR="00876FE5">
          <w:tab/>
        </w:r>
        <w:r w:rsidR="00876FE5">
          <w:fldChar w:fldCharType="begin"/>
        </w:r>
        <w:r w:rsidR="00876FE5">
          <w:instrText xml:space="preserve"> PAGEREF _Toc4613634 \h </w:instrText>
        </w:r>
        <w:r w:rsidR="00876FE5">
          <w:fldChar w:fldCharType="separate"/>
        </w:r>
        <w:r w:rsidR="00876FE5">
          <w:t>84</w:t>
        </w:r>
        <w:r w:rsidR="00876FE5">
          <w:fldChar w:fldCharType="end"/>
        </w:r>
      </w:hyperlink>
    </w:p>
    <w:p w:rsidR="00876FE5" w:rsidRDefault="00D52214">
      <w:pPr>
        <w:pStyle w:val="TOC2"/>
        <w:rPr>
          <w:rFonts w:eastAsiaTheme="minorEastAsia"/>
          <w:smallCaps w:val="0"/>
          <w:sz w:val="22"/>
        </w:rPr>
      </w:pPr>
      <w:hyperlink w:anchor="_Toc4613635" w:history="1">
        <w:r w:rsidR="00876FE5" w:rsidRPr="00A8085E">
          <w:rPr>
            <w:rStyle w:val="Hyperlink"/>
          </w:rPr>
          <w:t>Benefícios do Software Assurance</w:t>
        </w:r>
        <w:r w:rsidR="00876FE5">
          <w:tab/>
        </w:r>
        <w:r w:rsidR="00876FE5">
          <w:fldChar w:fldCharType="begin"/>
        </w:r>
        <w:r w:rsidR="00876FE5">
          <w:instrText xml:space="preserve"> PAGEREF _Toc4613635 \h </w:instrText>
        </w:r>
        <w:r w:rsidR="00876FE5">
          <w:fldChar w:fldCharType="separate"/>
        </w:r>
        <w:r w:rsidR="00876FE5">
          <w:t>84</w:t>
        </w:r>
        <w:r w:rsidR="00876FE5">
          <w:fldChar w:fldCharType="end"/>
        </w:r>
      </w:hyperlink>
    </w:p>
    <w:p w:rsidR="00876FE5" w:rsidRDefault="00D52214">
      <w:pPr>
        <w:pStyle w:val="TOC2"/>
        <w:rPr>
          <w:rFonts w:eastAsiaTheme="minorEastAsia"/>
          <w:smallCaps w:val="0"/>
          <w:sz w:val="22"/>
        </w:rPr>
      </w:pPr>
      <w:hyperlink w:anchor="_Toc4613636" w:history="1">
        <w:r w:rsidR="00876FE5" w:rsidRPr="00A8085E">
          <w:rPr>
            <w:rStyle w:val="Hyperlink"/>
          </w:rPr>
          <w:t>Atualizações de Segurança Estendida</w:t>
        </w:r>
        <w:r w:rsidR="00876FE5">
          <w:tab/>
        </w:r>
        <w:r w:rsidR="00876FE5">
          <w:fldChar w:fldCharType="begin"/>
        </w:r>
        <w:r w:rsidR="00876FE5">
          <w:instrText xml:space="preserve"> PAGEREF _Toc4613636 \h </w:instrText>
        </w:r>
        <w:r w:rsidR="00876FE5">
          <w:fldChar w:fldCharType="separate"/>
        </w:r>
        <w:r w:rsidR="00876FE5">
          <w:t>95</w:t>
        </w:r>
        <w:r w:rsidR="00876FE5">
          <w:fldChar w:fldCharType="end"/>
        </w:r>
      </w:hyperlink>
    </w:p>
    <w:p w:rsidR="00876FE5" w:rsidRDefault="00D52214">
      <w:pPr>
        <w:pStyle w:val="TOC1"/>
        <w:rPr>
          <w:rFonts w:eastAsiaTheme="minorEastAsia"/>
          <w:b w:val="0"/>
          <w:caps w:val="0"/>
          <w:noProof/>
          <w:sz w:val="22"/>
          <w:szCs w:val="22"/>
        </w:rPr>
      </w:pPr>
      <w:hyperlink w:anchor="_Toc4613637" w:history="1">
        <w:r w:rsidR="00876FE5" w:rsidRPr="00A8085E">
          <w:rPr>
            <w:rStyle w:val="Hyperlink"/>
            <w:noProof/>
          </w:rPr>
          <w:t>Apêndice C – Complementos e Outras Licenças de Transição</w:t>
        </w:r>
        <w:r w:rsidR="00876FE5">
          <w:rPr>
            <w:noProof/>
          </w:rPr>
          <w:tab/>
        </w:r>
        <w:r w:rsidR="00876FE5">
          <w:rPr>
            <w:noProof/>
          </w:rPr>
          <w:fldChar w:fldCharType="begin"/>
        </w:r>
        <w:r w:rsidR="00876FE5">
          <w:rPr>
            <w:noProof/>
          </w:rPr>
          <w:instrText xml:space="preserve"> PAGEREF _Toc4613637 \h </w:instrText>
        </w:r>
        <w:r w:rsidR="00876FE5">
          <w:rPr>
            <w:noProof/>
          </w:rPr>
        </w:r>
        <w:r w:rsidR="00876FE5">
          <w:rPr>
            <w:noProof/>
          </w:rPr>
          <w:fldChar w:fldCharType="separate"/>
        </w:r>
        <w:r w:rsidR="00876FE5">
          <w:rPr>
            <w:noProof/>
          </w:rPr>
          <w:t>96</w:t>
        </w:r>
        <w:r w:rsidR="00876FE5">
          <w:rPr>
            <w:noProof/>
          </w:rPr>
          <w:fldChar w:fldCharType="end"/>
        </w:r>
      </w:hyperlink>
    </w:p>
    <w:p w:rsidR="00876FE5" w:rsidRDefault="00D52214">
      <w:pPr>
        <w:pStyle w:val="TOC2"/>
        <w:rPr>
          <w:rFonts w:eastAsiaTheme="minorEastAsia"/>
          <w:smallCaps w:val="0"/>
          <w:sz w:val="22"/>
        </w:rPr>
      </w:pPr>
      <w:hyperlink w:anchor="_Toc4613638" w:history="1">
        <w:r w:rsidR="00876FE5" w:rsidRPr="00A8085E">
          <w:rPr>
            <w:rStyle w:val="Hyperlink"/>
          </w:rPr>
          <w:t>Complementos.</w:t>
        </w:r>
        <w:r w:rsidR="00876FE5">
          <w:tab/>
        </w:r>
        <w:r w:rsidR="00876FE5">
          <w:fldChar w:fldCharType="begin"/>
        </w:r>
        <w:r w:rsidR="00876FE5">
          <w:instrText xml:space="preserve"> PAGEREF _Toc4613638 \h </w:instrText>
        </w:r>
        <w:r w:rsidR="00876FE5">
          <w:fldChar w:fldCharType="separate"/>
        </w:r>
        <w:r w:rsidR="00876FE5">
          <w:t>96</w:t>
        </w:r>
        <w:r w:rsidR="00876FE5">
          <w:fldChar w:fldCharType="end"/>
        </w:r>
      </w:hyperlink>
    </w:p>
    <w:p w:rsidR="00876FE5" w:rsidRDefault="00D52214">
      <w:pPr>
        <w:pStyle w:val="TOC3"/>
        <w:rPr>
          <w:rFonts w:eastAsiaTheme="minorEastAsia"/>
          <w:smallCaps w:val="0"/>
          <w:sz w:val="22"/>
        </w:rPr>
      </w:pPr>
      <w:hyperlink w:anchor="_Toc4613639" w:history="1">
        <w:r w:rsidR="00876FE5" w:rsidRPr="00A8085E">
          <w:rPr>
            <w:rStyle w:val="Hyperlink"/>
          </w:rPr>
          <w:t>Sistema Operacional Windows Desktop</w:t>
        </w:r>
        <w:r w:rsidR="00876FE5">
          <w:tab/>
        </w:r>
        <w:r w:rsidR="00876FE5">
          <w:fldChar w:fldCharType="begin"/>
        </w:r>
        <w:r w:rsidR="00876FE5">
          <w:instrText xml:space="preserve"> PAGEREF _Toc4613639 \h </w:instrText>
        </w:r>
        <w:r w:rsidR="00876FE5">
          <w:fldChar w:fldCharType="separate"/>
        </w:r>
        <w:r w:rsidR="00876FE5">
          <w:t>96</w:t>
        </w:r>
        <w:r w:rsidR="00876FE5">
          <w:fldChar w:fldCharType="end"/>
        </w:r>
      </w:hyperlink>
    </w:p>
    <w:p w:rsidR="00876FE5" w:rsidRDefault="00D52214">
      <w:pPr>
        <w:pStyle w:val="TOC3"/>
        <w:rPr>
          <w:rFonts w:eastAsiaTheme="minorEastAsia"/>
          <w:smallCaps w:val="0"/>
          <w:sz w:val="22"/>
        </w:rPr>
      </w:pPr>
      <w:hyperlink w:anchor="_Toc4613640" w:history="1">
        <w:r w:rsidR="00876FE5" w:rsidRPr="00A8085E">
          <w:rPr>
            <w:rStyle w:val="Hyperlink"/>
          </w:rPr>
          <w:t>Planos do Usuário do Microsoft Azure</w:t>
        </w:r>
        <w:r w:rsidR="00876FE5">
          <w:tab/>
        </w:r>
        <w:r w:rsidR="00876FE5">
          <w:fldChar w:fldCharType="begin"/>
        </w:r>
        <w:r w:rsidR="00876FE5">
          <w:instrText xml:space="preserve"> PAGEREF _Toc4613640 \h </w:instrText>
        </w:r>
        <w:r w:rsidR="00876FE5">
          <w:fldChar w:fldCharType="separate"/>
        </w:r>
        <w:r w:rsidR="00876FE5">
          <w:t>96</w:t>
        </w:r>
        <w:r w:rsidR="00876FE5">
          <w:fldChar w:fldCharType="end"/>
        </w:r>
      </w:hyperlink>
    </w:p>
    <w:p w:rsidR="00876FE5" w:rsidRDefault="00D52214">
      <w:pPr>
        <w:pStyle w:val="TOC3"/>
        <w:rPr>
          <w:rFonts w:eastAsiaTheme="minorEastAsia"/>
          <w:smallCaps w:val="0"/>
          <w:sz w:val="22"/>
        </w:rPr>
      </w:pPr>
      <w:hyperlink w:anchor="_Toc4613641" w:history="1">
        <w:r w:rsidR="00876FE5" w:rsidRPr="00A8085E">
          <w:rPr>
            <w:rStyle w:val="Hyperlink"/>
          </w:rPr>
          <w:t>Microsoft 365</w:t>
        </w:r>
        <w:r w:rsidR="00876FE5">
          <w:tab/>
        </w:r>
        <w:r w:rsidR="00876FE5">
          <w:fldChar w:fldCharType="begin"/>
        </w:r>
        <w:r w:rsidR="00876FE5">
          <w:instrText xml:space="preserve"> PAGEREF _Toc4613641 \h </w:instrText>
        </w:r>
        <w:r w:rsidR="00876FE5">
          <w:fldChar w:fldCharType="separate"/>
        </w:r>
        <w:r w:rsidR="00876FE5">
          <w:t>96</w:t>
        </w:r>
        <w:r w:rsidR="00876FE5">
          <w:fldChar w:fldCharType="end"/>
        </w:r>
      </w:hyperlink>
    </w:p>
    <w:p w:rsidR="00876FE5" w:rsidRDefault="00D52214">
      <w:pPr>
        <w:pStyle w:val="TOC3"/>
        <w:rPr>
          <w:rFonts w:eastAsiaTheme="minorEastAsia"/>
          <w:smallCaps w:val="0"/>
          <w:sz w:val="22"/>
        </w:rPr>
      </w:pPr>
      <w:hyperlink w:anchor="_Toc4613642" w:history="1">
        <w:r w:rsidR="00876FE5" w:rsidRPr="00A8085E">
          <w:rPr>
            <w:rStyle w:val="Hyperlink"/>
          </w:rPr>
          <w:t>Mobilidade Corporativa + Segurança</w:t>
        </w:r>
        <w:r w:rsidR="00876FE5">
          <w:tab/>
        </w:r>
        <w:r w:rsidR="00876FE5">
          <w:fldChar w:fldCharType="begin"/>
        </w:r>
        <w:r w:rsidR="00876FE5">
          <w:instrText xml:space="preserve"> PAGEREF _Toc4613642 \h </w:instrText>
        </w:r>
        <w:r w:rsidR="00876FE5">
          <w:fldChar w:fldCharType="separate"/>
        </w:r>
        <w:r w:rsidR="00876FE5">
          <w:t>97</w:t>
        </w:r>
        <w:r w:rsidR="00876FE5">
          <w:fldChar w:fldCharType="end"/>
        </w:r>
      </w:hyperlink>
    </w:p>
    <w:p w:rsidR="00876FE5" w:rsidRDefault="00D52214">
      <w:pPr>
        <w:pStyle w:val="TOC3"/>
        <w:rPr>
          <w:rFonts w:eastAsiaTheme="minorEastAsia"/>
          <w:smallCaps w:val="0"/>
          <w:sz w:val="22"/>
        </w:rPr>
      </w:pPr>
      <w:hyperlink w:anchor="_Toc4613643" w:history="1">
        <w:r w:rsidR="00876FE5" w:rsidRPr="00A8085E">
          <w:rPr>
            <w:rStyle w:val="Hyperlink"/>
          </w:rPr>
          <w:t>Serviços do Microsoft Dynamics 365</w:t>
        </w:r>
        <w:r w:rsidR="00876FE5">
          <w:tab/>
        </w:r>
        <w:r w:rsidR="00876FE5">
          <w:fldChar w:fldCharType="begin"/>
        </w:r>
        <w:r w:rsidR="00876FE5">
          <w:instrText xml:space="preserve"> PAGEREF _Toc4613643 \h </w:instrText>
        </w:r>
        <w:r w:rsidR="00876FE5">
          <w:fldChar w:fldCharType="separate"/>
        </w:r>
        <w:r w:rsidR="00876FE5">
          <w:t>97</w:t>
        </w:r>
        <w:r w:rsidR="00876FE5">
          <w:fldChar w:fldCharType="end"/>
        </w:r>
      </w:hyperlink>
    </w:p>
    <w:p w:rsidR="00876FE5" w:rsidRDefault="00D52214">
      <w:pPr>
        <w:pStyle w:val="TOC3"/>
        <w:rPr>
          <w:rFonts w:eastAsiaTheme="minorEastAsia"/>
          <w:smallCaps w:val="0"/>
          <w:sz w:val="22"/>
        </w:rPr>
      </w:pPr>
      <w:hyperlink w:anchor="_Toc4613644" w:history="1">
        <w:r w:rsidR="00876FE5" w:rsidRPr="00A8085E">
          <w:rPr>
            <w:rStyle w:val="Hyperlink"/>
          </w:rPr>
          <w:t>Aplicativos do Office 365</w:t>
        </w:r>
        <w:r w:rsidR="00876FE5">
          <w:tab/>
        </w:r>
        <w:r w:rsidR="00876FE5">
          <w:fldChar w:fldCharType="begin"/>
        </w:r>
        <w:r w:rsidR="00876FE5">
          <w:instrText xml:space="preserve"> PAGEREF _Toc4613644 \h </w:instrText>
        </w:r>
        <w:r w:rsidR="00876FE5">
          <w:fldChar w:fldCharType="separate"/>
        </w:r>
        <w:r w:rsidR="00876FE5">
          <w:t>98</w:t>
        </w:r>
        <w:r w:rsidR="00876FE5">
          <w:fldChar w:fldCharType="end"/>
        </w:r>
      </w:hyperlink>
    </w:p>
    <w:p w:rsidR="00876FE5" w:rsidRDefault="00D52214">
      <w:pPr>
        <w:pStyle w:val="TOC3"/>
        <w:rPr>
          <w:rFonts w:eastAsiaTheme="minorEastAsia"/>
          <w:smallCaps w:val="0"/>
          <w:sz w:val="22"/>
        </w:rPr>
      </w:pPr>
      <w:hyperlink w:anchor="_Toc4613645" w:history="1">
        <w:r w:rsidR="00876FE5" w:rsidRPr="00A8085E">
          <w:rPr>
            <w:rStyle w:val="Hyperlink"/>
          </w:rPr>
          <w:t>Pacotes do Office 365</w:t>
        </w:r>
        <w:r w:rsidR="00876FE5">
          <w:tab/>
        </w:r>
        <w:r w:rsidR="00876FE5">
          <w:fldChar w:fldCharType="begin"/>
        </w:r>
        <w:r w:rsidR="00876FE5">
          <w:instrText xml:space="preserve"> PAGEREF _Toc4613645 \h </w:instrText>
        </w:r>
        <w:r w:rsidR="00876FE5">
          <w:fldChar w:fldCharType="separate"/>
        </w:r>
        <w:r w:rsidR="00876FE5">
          <w:t>99</w:t>
        </w:r>
        <w:r w:rsidR="00876FE5">
          <w:fldChar w:fldCharType="end"/>
        </w:r>
      </w:hyperlink>
    </w:p>
    <w:p w:rsidR="00876FE5" w:rsidRDefault="00D52214">
      <w:pPr>
        <w:pStyle w:val="TOC3"/>
        <w:rPr>
          <w:rFonts w:eastAsiaTheme="minorEastAsia"/>
          <w:smallCaps w:val="0"/>
          <w:sz w:val="22"/>
        </w:rPr>
      </w:pPr>
      <w:hyperlink w:anchor="_Toc4613646" w:history="1">
        <w:r w:rsidR="00876FE5" w:rsidRPr="00A8085E">
          <w:rPr>
            <w:rStyle w:val="Hyperlink"/>
          </w:rPr>
          <w:t>Proteção Avançada contra Ameaças do Office 365</w:t>
        </w:r>
        <w:r w:rsidR="00876FE5">
          <w:tab/>
        </w:r>
        <w:r w:rsidR="00876FE5">
          <w:fldChar w:fldCharType="begin"/>
        </w:r>
        <w:r w:rsidR="00876FE5">
          <w:instrText xml:space="preserve"> PAGEREF _Toc4613646 \h </w:instrText>
        </w:r>
        <w:r w:rsidR="00876FE5">
          <w:fldChar w:fldCharType="separate"/>
        </w:r>
        <w:r w:rsidR="00876FE5">
          <w:t>99</w:t>
        </w:r>
        <w:r w:rsidR="00876FE5">
          <w:fldChar w:fldCharType="end"/>
        </w:r>
      </w:hyperlink>
    </w:p>
    <w:p w:rsidR="00876FE5" w:rsidRDefault="00D52214">
      <w:pPr>
        <w:pStyle w:val="TOC3"/>
        <w:rPr>
          <w:rFonts w:eastAsiaTheme="minorEastAsia"/>
          <w:smallCaps w:val="0"/>
          <w:sz w:val="22"/>
        </w:rPr>
      </w:pPr>
      <w:hyperlink w:anchor="_Toc4613647" w:history="1">
        <w:r w:rsidR="00876FE5" w:rsidRPr="00A8085E">
          <w:rPr>
            <w:rStyle w:val="Hyperlink"/>
          </w:rPr>
          <w:t>Complemento de Prevenção contra Perda de Dados do Office 365</w:t>
        </w:r>
        <w:r w:rsidR="00876FE5">
          <w:tab/>
        </w:r>
        <w:r w:rsidR="00876FE5">
          <w:fldChar w:fldCharType="begin"/>
        </w:r>
        <w:r w:rsidR="00876FE5">
          <w:instrText xml:space="preserve"> PAGEREF _Toc4613647 \h </w:instrText>
        </w:r>
        <w:r w:rsidR="00876FE5">
          <w:fldChar w:fldCharType="separate"/>
        </w:r>
        <w:r w:rsidR="00876FE5">
          <w:t>99</w:t>
        </w:r>
        <w:r w:rsidR="00876FE5">
          <w:fldChar w:fldCharType="end"/>
        </w:r>
      </w:hyperlink>
    </w:p>
    <w:p w:rsidR="00876FE5" w:rsidRDefault="00D52214">
      <w:pPr>
        <w:pStyle w:val="TOC3"/>
        <w:rPr>
          <w:rFonts w:eastAsiaTheme="minorEastAsia"/>
          <w:smallCaps w:val="0"/>
          <w:sz w:val="22"/>
        </w:rPr>
      </w:pPr>
      <w:hyperlink w:anchor="_Toc4613648" w:history="1">
        <w:r w:rsidR="00876FE5" w:rsidRPr="00A8085E">
          <w:rPr>
            <w:rStyle w:val="Hyperlink"/>
          </w:rPr>
          <w:t>Office 365 Threat Intelligence</w:t>
        </w:r>
        <w:r w:rsidR="00876FE5">
          <w:tab/>
        </w:r>
        <w:r w:rsidR="00876FE5">
          <w:fldChar w:fldCharType="begin"/>
        </w:r>
        <w:r w:rsidR="00876FE5">
          <w:instrText xml:space="preserve"> PAGEREF _Toc4613648 \h </w:instrText>
        </w:r>
        <w:r w:rsidR="00876FE5">
          <w:fldChar w:fldCharType="separate"/>
        </w:r>
        <w:r w:rsidR="00876FE5">
          <w:t>99</w:t>
        </w:r>
        <w:r w:rsidR="00876FE5">
          <w:fldChar w:fldCharType="end"/>
        </w:r>
      </w:hyperlink>
    </w:p>
    <w:p w:rsidR="00876FE5" w:rsidRDefault="00D52214">
      <w:pPr>
        <w:pStyle w:val="TOC3"/>
        <w:rPr>
          <w:rFonts w:eastAsiaTheme="minorEastAsia"/>
          <w:smallCaps w:val="0"/>
          <w:sz w:val="22"/>
        </w:rPr>
      </w:pPr>
      <w:hyperlink w:anchor="_Toc4613649" w:history="1">
        <w:r w:rsidR="00876FE5" w:rsidRPr="00A8085E">
          <w:rPr>
            <w:rStyle w:val="Hyperlink"/>
          </w:rPr>
          <w:t>Recursos Multi-Geo no Office 365</w:t>
        </w:r>
        <w:r w:rsidR="00876FE5">
          <w:tab/>
        </w:r>
        <w:r w:rsidR="00876FE5">
          <w:fldChar w:fldCharType="begin"/>
        </w:r>
        <w:r w:rsidR="00876FE5">
          <w:instrText xml:space="preserve"> PAGEREF _Toc4613649 \h </w:instrText>
        </w:r>
        <w:r w:rsidR="00876FE5">
          <w:fldChar w:fldCharType="separate"/>
        </w:r>
        <w:r w:rsidR="00876FE5">
          <w:t>99</w:t>
        </w:r>
        <w:r w:rsidR="00876FE5">
          <w:fldChar w:fldCharType="end"/>
        </w:r>
      </w:hyperlink>
    </w:p>
    <w:p w:rsidR="00876FE5" w:rsidRDefault="00D52214">
      <w:pPr>
        <w:pStyle w:val="TOC3"/>
        <w:rPr>
          <w:rFonts w:eastAsiaTheme="minorEastAsia"/>
          <w:smallCaps w:val="0"/>
          <w:sz w:val="22"/>
        </w:rPr>
      </w:pPr>
      <w:hyperlink w:anchor="_Toc4613650" w:history="1">
        <w:r w:rsidR="00876FE5" w:rsidRPr="00A8085E">
          <w:rPr>
            <w:rStyle w:val="Hyperlink"/>
          </w:rPr>
          <w:t>Exchange Online</w:t>
        </w:r>
        <w:r w:rsidR="00876FE5">
          <w:tab/>
        </w:r>
        <w:r w:rsidR="00876FE5">
          <w:fldChar w:fldCharType="begin"/>
        </w:r>
        <w:r w:rsidR="00876FE5">
          <w:instrText xml:space="preserve"> PAGEREF _Toc4613650 \h </w:instrText>
        </w:r>
        <w:r w:rsidR="00876FE5">
          <w:fldChar w:fldCharType="separate"/>
        </w:r>
        <w:r w:rsidR="00876FE5">
          <w:t>100</w:t>
        </w:r>
        <w:r w:rsidR="00876FE5">
          <w:fldChar w:fldCharType="end"/>
        </w:r>
      </w:hyperlink>
    </w:p>
    <w:p w:rsidR="00876FE5" w:rsidRDefault="00D52214">
      <w:pPr>
        <w:pStyle w:val="TOC3"/>
        <w:rPr>
          <w:rFonts w:eastAsiaTheme="minorEastAsia"/>
          <w:smallCaps w:val="0"/>
          <w:sz w:val="22"/>
        </w:rPr>
      </w:pPr>
      <w:hyperlink w:anchor="_Toc4613651" w:history="1">
        <w:r w:rsidR="00876FE5" w:rsidRPr="00A8085E">
          <w:rPr>
            <w:rStyle w:val="Hyperlink"/>
          </w:rPr>
          <w:t>Project Online</w:t>
        </w:r>
        <w:r w:rsidR="00876FE5">
          <w:tab/>
        </w:r>
        <w:r w:rsidR="00876FE5">
          <w:fldChar w:fldCharType="begin"/>
        </w:r>
        <w:r w:rsidR="00876FE5">
          <w:instrText xml:space="preserve"> PAGEREF _Toc4613651 \h </w:instrText>
        </w:r>
        <w:r w:rsidR="00876FE5">
          <w:fldChar w:fldCharType="separate"/>
        </w:r>
        <w:r w:rsidR="00876FE5">
          <w:t>100</w:t>
        </w:r>
        <w:r w:rsidR="00876FE5">
          <w:fldChar w:fldCharType="end"/>
        </w:r>
      </w:hyperlink>
    </w:p>
    <w:p w:rsidR="00876FE5" w:rsidRDefault="00D52214">
      <w:pPr>
        <w:pStyle w:val="TOC3"/>
        <w:rPr>
          <w:rFonts w:eastAsiaTheme="minorEastAsia"/>
          <w:smallCaps w:val="0"/>
          <w:sz w:val="22"/>
        </w:rPr>
      </w:pPr>
      <w:hyperlink w:anchor="_Toc4613652" w:history="1">
        <w:r w:rsidR="00876FE5" w:rsidRPr="00A8085E">
          <w:rPr>
            <w:rStyle w:val="Hyperlink"/>
          </w:rPr>
          <w:t>SharePoint Online</w:t>
        </w:r>
        <w:r w:rsidR="00876FE5">
          <w:tab/>
        </w:r>
        <w:r w:rsidR="00876FE5">
          <w:fldChar w:fldCharType="begin"/>
        </w:r>
        <w:r w:rsidR="00876FE5">
          <w:instrText xml:space="preserve"> PAGEREF _Toc4613652 \h </w:instrText>
        </w:r>
        <w:r w:rsidR="00876FE5">
          <w:fldChar w:fldCharType="separate"/>
        </w:r>
        <w:r w:rsidR="00876FE5">
          <w:t>100</w:t>
        </w:r>
        <w:r w:rsidR="00876FE5">
          <w:fldChar w:fldCharType="end"/>
        </w:r>
      </w:hyperlink>
    </w:p>
    <w:p w:rsidR="00876FE5" w:rsidRDefault="00D52214">
      <w:pPr>
        <w:pStyle w:val="TOC3"/>
        <w:rPr>
          <w:rFonts w:eastAsiaTheme="minorEastAsia"/>
          <w:smallCaps w:val="0"/>
          <w:sz w:val="22"/>
        </w:rPr>
      </w:pPr>
      <w:hyperlink w:anchor="_Toc4613653" w:history="1">
        <w:r w:rsidR="00876FE5" w:rsidRPr="00A8085E">
          <w:rPr>
            <w:rStyle w:val="Hyperlink"/>
          </w:rPr>
          <w:t>Skype for Business Online</w:t>
        </w:r>
        <w:r w:rsidR="00876FE5">
          <w:tab/>
        </w:r>
        <w:r w:rsidR="00876FE5">
          <w:fldChar w:fldCharType="begin"/>
        </w:r>
        <w:r w:rsidR="00876FE5">
          <w:instrText xml:space="preserve"> PAGEREF _Toc4613653 \h </w:instrText>
        </w:r>
        <w:r w:rsidR="00876FE5">
          <w:fldChar w:fldCharType="separate"/>
        </w:r>
        <w:r w:rsidR="00876FE5">
          <w:t>100</w:t>
        </w:r>
        <w:r w:rsidR="00876FE5">
          <w:fldChar w:fldCharType="end"/>
        </w:r>
      </w:hyperlink>
    </w:p>
    <w:p w:rsidR="00876FE5" w:rsidRDefault="00D52214">
      <w:pPr>
        <w:pStyle w:val="TOC3"/>
        <w:rPr>
          <w:rFonts w:eastAsiaTheme="minorEastAsia"/>
          <w:smallCaps w:val="0"/>
          <w:sz w:val="22"/>
        </w:rPr>
      </w:pPr>
      <w:hyperlink w:anchor="_Toc4613654" w:history="1">
        <w:r w:rsidR="00876FE5" w:rsidRPr="00A8085E">
          <w:rPr>
            <w:rStyle w:val="Hyperlink"/>
          </w:rPr>
          <w:t>Microsoft Intune</w:t>
        </w:r>
        <w:r w:rsidR="00876FE5">
          <w:tab/>
        </w:r>
        <w:r w:rsidR="00876FE5">
          <w:fldChar w:fldCharType="begin"/>
        </w:r>
        <w:r w:rsidR="00876FE5">
          <w:instrText xml:space="preserve"> PAGEREF _Toc4613654 \h </w:instrText>
        </w:r>
        <w:r w:rsidR="00876FE5">
          <w:fldChar w:fldCharType="separate"/>
        </w:r>
        <w:r w:rsidR="00876FE5">
          <w:t>100</w:t>
        </w:r>
        <w:r w:rsidR="00876FE5">
          <w:fldChar w:fldCharType="end"/>
        </w:r>
      </w:hyperlink>
    </w:p>
    <w:p w:rsidR="00876FE5" w:rsidRDefault="00D52214">
      <w:pPr>
        <w:pStyle w:val="TOC2"/>
        <w:rPr>
          <w:rFonts w:eastAsiaTheme="minorEastAsia"/>
          <w:smallCaps w:val="0"/>
          <w:sz w:val="22"/>
        </w:rPr>
      </w:pPr>
      <w:hyperlink w:anchor="_Toc4613655" w:history="1">
        <w:r w:rsidR="00876FE5" w:rsidRPr="00A8085E">
          <w:rPr>
            <w:rStyle w:val="Hyperlink"/>
          </w:rPr>
          <w:t>De SA</w:t>
        </w:r>
        <w:r w:rsidR="00876FE5">
          <w:tab/>
        </w:r>
        <w:r w:rsidR="00876FE5">
          <w:fldChar w:fldCharType="begin"/>
        </w:r>
        <w:r w:rsidR="00876FE5">
          <w:instrText xml:space="preserve"> PAGEREF _Toc4613655 \h </w:instrText>
        </w:r>
        <w:r w:rsidR="00876FE5">
          <w:fldChar w:fldCharType="separate"/>
        </w:r>
        <w:r w:rsidR="00876FE5">
          <w:t>100</w:t>
        </w:r>
        <w:r w:rsidR="00876FE5">
          <w:fldChar w:fldCharType="end"/>
        </w:r>
      </w:hyperlink>
    </w:p>
    <w:p w:rsidR="00876FE5" w:rsidRDefault="00D52214">
      <w:pPr>
        <w:pStyle w:val="TOC3"/>
        <w:rPr>
          <w:rFonts w:eastAsiaTheme="minorEastAsia"/>
          <w:smallCaps w:val="0"/>
          <w:sz w:val="22"/>
        </w:rPr>
      </w:pPr>
      <w:hyperlink w:anchor="_Toc4613656" w:history="1">
        <w:r w:rsidR="00876FE5" w:rsidRPr="00A8085E">
          <w:rPr>
            <w:rStyle w:val="Hyperlink"/>
          </w:rPr>
          <w:t>Pacotes CAL</w:t>
        </w:r>
        <w:r w:rsidR="00876FE5">
          <w:tab/>
        </w:r>
        <w:r w:rsidR="00876FE5">
          <w:fldChar w:fldCharType="begin"/>
        </w:r>
        <w:r w:rsidR="00876FE5">
          <w:instrText xml:space="preserve"> PAGEREF _Toc4613656 \h </w:instrText>
        </w:r>
        <w:r w:rsidR="00876FE5">
          <w:fldChar w:fldCharType="separate"/>
        </w:r>
        <w:r w:rsidR="00876FE5">
          <w:t>101</w:t>
        </w:r>
        <w:r w:rsidR="00876FE5">
          <w:fldChar w:fldCharType="end"/>
        </w:r>
      </w:hyperlink>
    </w:p>
    <w:p w:rsidR="00876FE5" w:rsidRDefault="00D52214">
      <w:pPr>
        <w:pStyle w:val="TOC3"/>
        <w:rPr>
          <w:rFonts w:eastAsiaTheme="minorEastAsia"/>
          <w:smallCaps w:val="0"/>
          <w:sz w:val="22"/>
        </w:rPr>
      </w:pPr>
      <w:hyperlink w:anchor="_Toc4613657" w:history="1">
        <w:r w:rsidR="00876FE5" w:rsidRPr="00A8085E">
          <w:rPr>
            <w:rStyle w:val="Hyperlink"/>
          </w:rPr>
          <w:t>Sistema Operacional Windows Desktop</w:t>
        </w:r>
        <w:r w:rsidR="00876FE5">
          <w:tab/>
        </w:r>
        <w:r w:rsidR="00876FE5">
          <w:fldChar w:fldCharType="begin"/>
        </w:r>
        <w:r w:rsidR="00876FE5">
          <w:instrText xml:space="preserve"> PAGEREF _Toc4613657 \h </w:instrText>
        </w:r>
        <w:r w:rsidR="00876FE5">
          <w:fldChar w:fldCharType="separate"/>
        </w:r>
        <w:r w:rsidR="00876FE5">
          <w:t>101</w:t>
        </w:r>
        <w:r w:rsidR="00876FE5">
          <w:fldChar w:fldCharType="end"/>
        </w:r>
      </w:hyperlink>
    </w:p>
    <w:p w:rsidR="00876FE5" w:rsidRDefault="00D52214">
      <w:pPr>
        <w:pStyle w:val="TOC3"/>
        <w:rPr>
          <w:rFonts w:eastAsiaTheme="minorEastAsia"/>
          <w:smallCaps w:val="0"/>
          <w:sz w:val="22"/>
        </w:rPr>
      </w:pPr>
      <w:hyperlink w:anchor="_Toc4613658" w:history="1">
        <w:r w:rsidR="00876FE5" w:rsidRPr="00A8085E">
          <w:rPr>
            <w:rStyle w:val="Hyperlink"/>
          </w:rPr>
          <w:t>Microsoft 365</w:t>
        </w:r>
        <w:r w:rsidR="00876FE5">
          <w:tab/>
        </w:r>
        <w:r w:rsidR="00876FE5">
          <w:fldChar w:fldCharType="begin"/>
        </w:r>
        <w:r w:rsidR="00876FE5">
          <w:instrText xml:space="preserve"> PAGEREF _Toc4613658 \h </w:instrText>
        </w:r>
        <w:r w:rsidR="00876FE5">
          <w:fldChar w:fldCharType="separate"/>
        </w:r>
        <w:r w:rsidR="00876FE5">
          <w:t>101</w:t>
        </w:r>
        <w:r w:rsidR="00876FE5">
          <w:fldChar w:fldCharType="end"/>
        </w:r>
      </w:hyperlink>
    </w:p>
    <w:p w:rsidR="00876FE5" w:rsidRDefault="00D52214">
      <w:pPr>
        <w:pStyle w:val="TOC3"/>
        <w:rPr>
          <w:rFonts w:eastAsiaTheme="minorEastAsia"/>
          <w:smallCaps w:val="0"/>
          <w:sz w:val="22"/>
        </w:rPr>
      </w:pPr>
      <w:hyperlink w:anchor="_Toc4613659" w:history="1">
        <w:r w:rsidR="00876FE5" w:rsidRPr="00A8085E">
          <w:rPr>
            <w:rStyle w:val="Hyperlink"/>
          </w:rPr>
          <w:t>Enterprise Mobility + Security</w:t>
        </w:r>
        <w:r w:rsidR="00876FE5">
          <w:tab/>
        </w:r>
        <w:r w:rsidR="00876FE5">
          <w:fldChar w:fldCharType="begin"/>
        </w:r>
        <w:r w:rsidR="00876FE5">
          <w:instrText xml:space="preserve"> PAGEREF _Toc4613659 \h </w:instrText>
        </w:r>
        <w:r w:rsidR="00876FE5">
          <w:fldChar w:fldCharType="separate"/>
        </w:r>
        <w:r w:rsidR="00876FE5">
          <w:t>101</w:t>
        </w:r>
        <w:r w:rsidR="00876FE5">
          <w:fldChar w:fldCharType="end"/>
        </w:r>
      </w:hyperlink>
    </w:p>
    <w:p w:rsidR="00876FE5" w:rsidRDefault="00D52214">
      <w:pPr>
        <w:pStyle w:val="TOC3"/>
        <w:rPr>
          <w:rFonts w:eastAsiaTheme="minorEastAsia"/>
          <w:smallCaps w:val="0"/>
          <w:sz w:val="22"/>
        </w:rPr>
      </w:pPr>
      <w:hyperlink w:anchor="_Toc4613660" w:history="1">
        <w:r w:rsidR="00876FE5" w:rsidRPr="00A8085E">
          <w:rPr>
            <w:rStyle w:val="Hyperlink"/>
          </w:rPr>
          <w:t>Serviços do Microsoft Dynamics 365</w:t>
        </w:r>
        <w:r w:rsidR="00876FE5">
          <w:tab/>
        </w:r>
        <w:r w:rsidR="00876FE5">
          <w:fldChar w:fldCharType="begin"/>
        </w:r>
        <w:r w:rsidR="00876FE5">
          <w:instrText xml:space="preserve"> PAGEREF _Toc4613660 \h </w:instrText>
        </w:r>
        <w:r w:rsidR="00876FE5">
          <w:fldChar w:fldCharType="separate"/>
        </w:r>
        <w:r w:rsidR="00876FE5">
          <w:t>101</w:t>
        </w:r>
        <w:r w:rsidR="00876FE5">
          <w:fldChar w:fldCharType="end"/>
        </w:r>
      </w:hyperlink>
    </w:p>
    <w:p w:rsidR="00876FE5" w:rsidRDefault="00D52214">
      <w:pPr>
        <w:pStyle w:val="TOC3"/>
        <w:rPr>
          <w:rFonts w:eastAsiaTheme="minorEastAsia"/>
          <w:smallCaps w:val="0"/>
          <w:sz w:val="22"/>
        </w:rPr>
      </w:pPr>
      <w:hyperlink w:anchor="_Toc4613661" w:history="1">
        <w:r w:rsidR="00876FE5" w:rsidRPr="00A8085E">
          <w:rPr>
            <w:rStyle w:val="Hyperlink"/>
          </w:rPr>
          <w:t>Aplicativos do Office 365</w:t>
        </w:r>
        <w:r w:rsidR="00876FE5">
          <w:tab/>
        </w:r>
        <w:r w:rsidR="00876FE5">
          <w:fldChar w:fldCharType="begin"/>
        </w:r>
        <w:r w:rsidR="00876FE5">
          <w:instrText xml:space="preserve"> PAGEREF _Toc4613661 \h </w:instrText>
        </w:r>
        <w:r w:rsidR="00876FE5">
          <w:fldChar w:fldCharType="separate"/>
        </w:r>
        <w:r w:rsidR="00876FE5">
          <w:t>103</w:t>
        </w:r>
        <w:r w:rsidR="00876FE5">
          <w:fldChar w:fldCharType="end"/>
        </w:r>
      </w:hyperlink>
    </w:p>
    <w:p w:rsidR="00876FE5" w:rsidRDefault="00D52214">
      <w:pPr>
        <w:pStyle w:val="TOC3"/>
        <w:rPr>
          <w:rFonts w:eastAsiaTheme="minorEastAsia"/>
          <w:smallCaps w:val="0"/>
          <w:sz w:val="22"/>
        </w:rPr>
      </w:pPr>
      <w:hyperlink w:anchor="_Toc4613662" w:history="1">
        <w:r w:rsidR="00876FE5" w:rsidRPr="00A8085E">
          <w:rPr>
            <w:rStyle w:val="Hyperlink"/>
          </w:rPr>
          <w:t>Pacotes do Office 365</w:t>
        </w:r>
        <w:r w:rsidR="00876FE5">
          <w:tab/>
        </w:r>
        <w:r w:rsidR="00876FE5">
          <w:fldChar w:fldCharType="begin"/>
        </w:r>
        <w:r w:rsidR="00876FE5">
          <w:instrText xml:space="preserve"> PAGEREF _Toc4613662 \h </w:instrText>
        </w:r>
        <w:r w:rsidR="00876FE5">
          <w:fldChar w:fldCharType="separate"/>
        </w:r>
        <w:r w:rsidR="00876FE5">
          <w:t>103</w:t>
        </w:r>
        <w:r w:rsidR="00876FE5">
          <w:fldChar w:fldCharType="end"/>
        </w:r>
      </w:hyperlink>
    </w:p>
    <w:p w:rsidR="00876FE5" w:rsidRDefault="00D52214">
      <w:pPr>
        <w:pStyle w:val="TOC3"/>
        <w:rPr>
          <w:rFonts w:eastAsiaTheme="minorEastAsia"/>
          <w:smallCaps w:val="0"/>
          <w:sz w:val="22"/>
        </w:rPr>
      </w:pPr>
      <w:hyperlink w:anchor="_Toc4613663" w:history="1">
        <w:r w:rsidR="00876FE5" w:rsidRPr="00A8085E">
          <w:rPr>
            <w:rStyle w:val="Hyperlink"/>
          </w:rPr>
          <w:t>Project Online</w:t>
        </w:r>
        <w:r w:rsidR="00876FE5">
          <w:tab/>
        </w:r>
        <w:r w:rsidR="00876FE5">
          <w:fldChar w:fldCharType="begin"/>
        </w:r>
        <w:r w:rsidR="00876FE5">
          <w:instrText xml:space="preserve"> PAGEREF _Toc4613663 \h </w:instrText>
        </w:r>
        <w:r w:rsidR="00876FE5">
          <w:fldChar w:fldCharType="separate"/>
        </w:r>
        <w:r w:rsidR="00876FE5">
          <w:t>103</w:t>
        </w:r>
        <w:r w:rsidR="00876FE5">
          <w:fldChar w:fldCharType="end"/>
        </w:r>
      </w:hyperlink>
    </w:p>
    <w:p w:rsidR="00876FE5" w:rsidRDefault="00D52214">
      <w:pPr>
        <w:pStyle w:val="TOC1"/>
        <w:rPr>
          <w:rFonts w:eastAsiaTheme="minorEastAsia"/>
          <w:b w:val="0"/>
          <w:caps w:val="0"/>
          <w:noProof/>
          <w:sz w:val="22"/>
          <w:szCs w:val="22"/>
        </w:rPr>
      </w:pPr>
      <w:hyperlink w:anchor="_Toc4613664" w:history="1">
        <w:r w:rsidR="00876FE5" w:rsidRPr="00A8085E">
          <w:rPr>
            <w:rStyle w:val="Hyperlink"/>
            <w:noProof/>
          </w:rPr>
          <w:t>Apêndice D – Serviços Profissionais.</w:t>
        </w:r>
        <w:r w:rsidR="00876FE5">
          <w:rPr>
            <w:noProof/>
          </w:rPr>
          <w:tab/>
        </w:r>
        <w:r w:rsidR="00876FE5">
          <w:rPr>
            <w:noProof/>
          </w:rPr>
          <w:fldChar w:fldCharType="begin"/>
        </w:r>
        <w:r w:rsidR="00876FE5">
          <w:rPr>
            <w:noProof/>
          </w:rPr>
          <w:instrText xml:space="preserve"> PAGEREF _Toc4613664 \h </w:instrText>
        </w:r>
        <w:r w:rsidR="00876FE5">
          <w:rPr>
            <w:noProof/>
          </w:rPr>
        </w:r>
        <w:r w:rsidR="00876FE5">
          <w:rPr>
            <w:noProof/>
          </w:rPr>
          <w:fldChar w:fldCharType="separate"/>
        </w:r>
        <w:r w:rsidR="00876FE5">
          <w:rPr>
            <w:noProof/>
          </w:rPr>
          <w:t>105</w:t>
        </w:r>
        <w:r w:rsidR="00876FE5">
          <w:rPr>
            <w:noProof/>
          </w:rPr>
          <w:fldChar w:fldCharType="end"/>
        </w:r>
      </w:hyperlink>
    </w:p>
    <w:p w:rsidR="00876FE5" w:rsidRDefault="00D52214">
      <w:pPr>
        <w:pStyle w:val="TOC2"/>
        <w:rPr>
          <w:rFonts w:eastAsiaTheme="minorEastAsia"/>
          <w:smallCaps w:val="0"/>
          <w:sz w:val="22"/>
        </w:rPr>
      </w:pPr>
      <w:hyperlink w:anchor="_Toc4613665" w:history="1">
        <w:r w:rsidR="00876FE5" w:rsidRPr="00A8085E">
          <w:rPr>
            <w:rStyle w:val="Hyperlink"/>
          </w:rPr>
          <w:t>Ofertas de Suporte do Microsoft Premier</w:t>
        </w:r>
        <w:r w:rsidR="00876FE5">
          <w:tab/>
        </w:r>
        <w:r w:rsidR="00876FE5">
          <w:fldChar w:fldCharType="begin"/>
        </w:r>
        <w:r w:rsidR="00876FE5">
          <w:instrText xml:space="preserve"> PAGEREF _Toc4613665 \h </w:instrText>
        </w:r>
        <w:r w:rsidR="00876FE5">
          <w:fldChar w:fldCharType="separate"/>
        </w:r>
        <w:r w:rsidR="00876FE5">
          <w:t>105</w:t>
        </w:r>
        <w:r w:rsidR="00876FE5">
          <w:fldChar w:fldCharType="end"/>
        </w:r>
      </w:hyperlink>
    </w:p>
    <w:p w:rsidR="00876FE5" w:rsidRDefault="00D52214">
      <w:pPr>
        <w:pStyle w:val="TOC2"/>
        <w:rPr>
          <w:rFonts w:eastAsiaTheme="minorEastAsia"/>
          <w:smallCaps w:val="0"/>
          <w:sz w:val="22"/>
        </w:rPr>
      </w:pPr>
      <w:hyperlink w:anchor="_Toc4613666" w:history="1">
        <w:r w:rsidR="00876FE5" w:rsidRPr="00A8085E">
          <w:rPr>
            <w:rStyle w:val="Hyperlink"/>
          </w:rPr>
          <w:t>Ofertas de Serviços de Consultoria Digital da Microsoft</w:t>
        </w:r>
        <w:r w:rsidR="00876FE5">
          <w:tab/>
        </w:r>
        <w:r w:rsidR="00876FE5">
          <w:fldChar w:fldCharType="begin"/>
        </w:r>
        <w:r w:rsidR="00876FE5">
          <w:instrText xml:space="preserve"> PAGEREF _Toc4613666 \h </w:instrText>
        </w:r>
        <w:r w:rsidR="00876FE5">
          <w:fldChar w:fldCharType="separate"/>
        </w:r>
        <w:r w:rsidR="00876FE5">
          <w:t>106</w:t>
        </w:r>
        <w:r w:rsidR="00876FE5">
          <w:fldChar w:fldCharType="end"/>
        </w:r>
      </w:hyperlink>
    </w:p>
    <w:p w:rsidR="00876FE5" w:rsidRDefault="00D52214">
      <w:pPr>
        <w:pStyle w:val="TOC2"/>
        <w:rPr>
          <w:rFonts w:eastAsiaTheme="minorEastAsia"/>
          <w:smallCaps w:val="0"/>
          <w:sz w:val="22"/>
        </w:rPr>
      </w:pPr>
      <w:hyperlink w:anchor="_Toc4613667" w:history="1">
        <w:r w:rsidR="00876FE5" w:rsidRPr="00A8085E">
          <w:rPr>
            <w:rStyle w:val="Hyperlink"/>
          </w:rPr>
          <w:t>Ofertas do Acelerador de Produtividade de Vendas</w:t>
        </w:r>
        <w:r w:rsidR="00876FE5">
          <w:tab/>
        </w:r>
        <w:r w:rsidR="00876FE5">
          <w:fldChar w:fldCharType="begin"/>
        </w:r>
        <w:r w:rsidR="00876FE5">
          <w:instrText xml:space="preserve"> PAGEREF _Toc4613667 \h </w:instrText>
        </w:r>
        <w:r w:rsidR="00876FE5">
          <w:fldChar w:fldCharType="separate"/>
        </w:r>
        <w:r w:rsidR="00876FE5">
          <w:t>106</w:t>
        </w:r>
        <w:r w:rsidR="00876FE5">
          <w:fldChar w:fldCharType="end"/>
        </w:r>
      </w:hyperlink>
    </w:p>
    <w:p w:rsidR="00876FE5" w:rsidRDefault="00D52214">
      <w:pPr>
        <w:pStyle w:val="TOC1"/>
        <w:rPr>
          <w:rFonts w:eastAsiaTheme="minorEastAsia"/>
          <w:b w:val="0"/>
          <w:caps w:val="0"/>
          <w:noProof/>
          <w:sz w:val="22"/>
          <w:szCs w:val="22"/>
        </w:rPr>
      </w:pPr>
      <w:hyperlink w:anchor="_Toc4613668" w:history="1">
        <w:r w:rsidR="00876FE5" w:rsidRPr="00A8085E">
          <w:rPr>
            <w:rStyle w:val="Hyperlink"/>
            <w:noProof/>
          </w:rPr>
          <w:t>Apêndice E – Termos Complementares do Contrato do Programa</w:t>
        </w:r>
        <w:r w:rsidR="00876FE5">
          <w:rPr>
            <w:noProof/>
          </w:rPr>
          <w:tab/>
        </w:r>
        <w:r w:rsidR="00876FE5">
          <w:rPr>
            <w:noProof/>
          </w:rPr>
          <w:fldChar w:fldCharType="begin"/>
        </w:r>
        <w:r w:rsidR="00876FE5">
          <w:rPr>
            <w:noProof/>
          </w:rPr>
          <w:instrText xml:space="preserve"> PAGEREF _Toc4613668 \h </w:instrText>
        </w:r>
        <w:r w:rsidR="00876FE5">
          <w:rPr>
            <w:noProof/>
          </w:rPr>
        </w:r>
        <w:r w:rsidR="00876FE5">
          <w:rPr>
            <w:noProof/>
          </w:rPr>
          <w:fldChar w:fldCharType="separate"/>
        </w:r>
        <w:r w:rsidR="00876FE5">
          <w:rPr>
            <w:noProof/>
          </w:rPr>
          <w:t>108</w:t>
        </w:r>
        <w:r w:rsidR="00876FE5">
          <w:rPr>
            <w:noProof/>
          </w:rPr>
          <w:fldChar w:fldCharType="end"/>
        </w:r>
      </w:hyperlink>
    </w:p>
    <w:p w:rsidR="00876FE5" w:rsidRDefault="00D52214">
      <w:pPr>
        <w:pStyle w:val="TOC2"/>
        <w:rPr>
          <w:rFonts w:eastAsiaTheme="minorEastAsia"/>
          <w:smallCaps w:val="0"/>
          <w:sz w:val="22"/>
        </w:rPr>
      </w:pPr>
      <w:hyperlink w:anchor="_Toc4613669" w:history="1">
        <w:r w:rsidR="00876FE5" w:rsidRPr="00A8085E">
          <w:rPr>
            <w:rStyle w:val="Hyperlink"/>
          </w:rPr>
          <w:t>Termos Complementares do Programa Select Plus</w:t>
        </w:r>
        <w:r w:rsidR="00876FE5">
          <w:tab/>
        </w:r>
        <w:r w:rsidR="00876FE5">
          <w:fldChar w:fldCharType="begin"/>
        </w:r>
        <w:r w:rsidR="00876FE5">
          <w:instrText xml:space="preserve"> PAGEREF _Toc4613669 \h </w:instrText>
        </w:r>
        <w:r w:rsidR="00876FE5">
          <w:fldChar w:fldCharType="separate"/>
        </w:r>
        <w:r w:rsidR="00876FE5">
          <w:t>108</w:t>
        </w:r>
        <w:r w:rsidR="00876FE5">
          <w:fldChar w:fldCharType="end"/>
        </w:r>
      </w:hyperlink>
    </w:p>
    <w:p w:rsidR="00876FE5" w:rsidRDefault="00D52214">
      <w:pPr>
        <w:pStyle w:val="TOC2"/>
        <w:rPr>
          <w:rFonts w:eastAsiaTheme="minorEastAsia"/>
          <w:smallCaps w:val="0"/>
          <w:sz w:val="22"/>
        </w:rPr>
      </w:pPr>
      <w:hyperlink w:anchor="_Toc4613670" w:history="1">
        <w:r w:rsidR="00876FE5" w:rsidRPr="00A8085E">
          <w:rPr>
            <w:rStyle w:val="Hyperlink"/>
          </w:rPr>
          <w:t>Definição de Gerenciamento para Dispositivos Qualificados</w:t>
        </w:r>
        <w:r w:rsidR="00876FE5">
          <w:tab/>
        </w:r>
        <w:r w:rsidR="00876FE5">
          <w:fldChar w:fldCharType="begin"/>
        </w:r>
        <w:r w:rsidR="00876FE5">
          <w:instrText xml:space="preserve"> PAGEREF _Toc4613670 \h </w:instrText>
        </w:r>
        <w:r w:rsidR="00876FE5">
          <w:fldChar w:fldCharType="separate"/>
        </w:r>
        <w:r w:rsidR="00876FE5">
          <w:t>108</w:t>
        </w:r>
        <w:r w:rsidR="00876FE5">
          <w:fldChar w:fldCharType="end"/>
        </w:r>
      </w:hyperlink>
    </w:p>
    <w:p w:rsidR="00876FE5" w:rsidRDefault="00D52214">
      <w:pPr>
        <w:pStyle w:val="TOC2"/>
        <w:rPr>
          <w:rFonts w:eastAsiaTheme="minorEastAsia"/>
          <w:smallCaps w:val="0"/>
          <w:sz w:val="22"/>
        </w:rPr>
      </w:pPr>
      <w:hyperlink w:anchor="_Toc4613671" w:history="1">
        <w:r w:rsidR="00876FE5" w:rsidRPr="00A8085E">
          <w:rPr>
            <w:rStyle w:val="Hyperlink"/>
          </w:rPr>
          <w:t>Serviços Online nos Programas Open</w:t>
        </w:r>
        <w:r w:rsidR="00876FE5">
          <w:tab/>
        </w:r>
        <w:r w:rsidR="00876FE5">
          <w:fldChar w:fldCharType="begin"/>
        </w:r>
        <w:r w:rsidR="00876FE5">
          <w:instrText xml:space="preserve"> PAGEREF _Toc4613671 \h </w:instrText>
        </w:r>
        <w:r w:rsidR="00876FE5">
          <w:fldChar w:fldCharType="separate"/>
        </w:r>
        <w:r w:rsidR="00876FE5">
          <w:t>108</w:t>
        </w:r>
        <w:r w:rsidR="00876FE5">
          <w:fldChar w:fldCharType="end"/>
        </w:r>
      </w:hyperlink>
    </w:p>
    <w:p w:rsidR="00876FE5" w:rsidRDefault="00D52214">
      <w:pPr>
        <w:pStyle w:val="TOC2"/>
        <w:rPr>
          <w:rFonts w:eastAsiaTheme="minorEastAsia"/>
          <w:smallCaps w:val="0"/>
          <w:sz w:val="22"/>
        </w:rPr>
      </w:pPr>
      <w:hyperlink w:anchor="_Toc4613672" w:history="1">
        <w:r w:rsidR="00876FE5" w:rsidRPr="00A8085E">
          <w:rPr>
            <w:rStyle w:val="Hyperlink"/>
          </w:rPr>
          <w:t>Termos Complementares para Serviços Profissionais – Contratos Legados</w:t>
        </w:r>
        <w:r w:rsidR="00876FE5">
          <w:tab/>
        </w:r>
        <w:r w:rsidR="00876FE5">
          <w:fldChar w:fldCharType="begin"/>
        </w:r>
        <w:r w:rsidR="00876FE5">
          <w:instrText xml:space="preserve"> PAGEREF _Toc4613672 \h </w:instrText>
        </w:r>
        <w:r w:rsidR="00876FE5">
          <w:fldChar w:fldCharType="separate"/>
        </w:r>
        <w:r w:rsidR="00876FE5">
          <w:t>108</w:t>
        </w:r>
        <w:r w:rsidR="00876FE5">
          <w:fldChar w:fldCharType="end"/>
        </w:r>
      </w:hyperlink>
    </w:p>
    <w:p w:rsidR="00876FE5" w:rsidRDefault="00D52214">
      <w:pPr>
        <w:pStyle w:val="TOC1"/>
        <w:rPr>
          <w:rFonts w:eastAsiaTheme="minorEastAsia"/>
          <w:b w:val="0"/>
          <w:caps w:val="0"/>
          <w:noProof/>
          <w:sz w:val="22"/>
          <w:szCs w:val="22"/>
        </w:rPr>
      </w:pPr>
      <w:hyperlink w:anchor="_Toc4613673" w:history="1">
        <w:r w:rsidR="00876FE5" w:rsidRPr="00A8085E">
          <w:rPr>
            <w:rStyle w:val="Hyperlink"/>
            <w:noProof/>
          </w:rPr>
          <w:t>Apêndice F – Promoções</w:t>
        </w:r>
        <w:r w:rsidR="00876FE5">
          <w:rPr>
            <w:noProof/>
          </w:rPr>
          <w:tab/>
        </w:r>
        <w:r w:rsidR="00876FE5">
          <w:rPr>
            <w:noProof/>
          </w:rPr>
          <w:fldChar w:fldCharType="begin"/>
        </w:r>
        <w:r w:rsidR="00876FE5">
          <w:rPr>
            <w:noProof/>
          </w:rPr>
          <w:instrText xml:space="preserve"> PAGEREF _Toc4613673 \h </w:instrText>
        </w:r>
        <w:r w:rsidR="00876FE5">
          <w:rPr>
            <w:noProof/>
          </w:rPr>
        </w:r>
        <w:r w:rsidR="00876FE5">
          <w:rPr>
            <w:noProof/>
          </w:rPr>
          <w:fldChar w:fldCharType="separate"/>
        </w:r>
        <w:r w:rsidR="00876FE5">
          <w:rPr>
            <w:noProof/>
          </w:rPr>
          <w:t>110</w:t>
        </w:r>
        <w:r w:rsidR="00876FE5">
          <w:rPr>
            <w:noProof/>
          </w:rPr>
          <w:fldChar w:fldCharType="end"/>
        </w:r>
      </w:hyperlink>
    </w:p>
    <w:p w:rsidR="00876FE5" w:rsidRDefault="00D52214">
      <w:pPr>
        <w:pStyle w:val="TOC1"/>
        <w:rPr>
          <w:rFonts w:eastAsiaTheme="minorEastAsia"/>
          <w:b w:val="0"/>
          <w:caps w:val="0"/>
          <w:noProof/>
          <w:sz w:val="22"/>
          <w:szCs w:val="22"/>
        </w:rPr>
      </w:pPr>
      <w:hyperlink w:anchor="_Toc4613674" w:history="1">
        <w:r w:rsidR="00876FE5" w:rsidRPr="00A8085E">
          <w:rPr>
            <w:rStyle w:val="Hyperlink"/>
            <w:noProof/>
          </w:rPr>
          <w:t>Apêndice G – Termos da Matriz de Armazenamento e do Azure Data Box</w:t>
        </w:r>
        <w:r w:rsidR="00876FE5">
          <w:rPr>
            <w:noProof/>
          </w:rPr>
          <w:tab/>
        </w:r>
        <w:r w:rsidR="00876FE5">
          <w:rPr>
            <w:noProof/>
          </w:rPr>
          <w:fldChar w:fldCharType="begin"/>
        </w:r>
        <w:r w:rsidR="00876FE5">
          <w:rPr>
            <w:noProof/>
          </w:rPr>
          <w:instrText xml:space="preserve"> PAGEREF _Toc4613674 \h </w:instrText>
        </w:r>
        <w:r w:rsidR="00876FE5">
          <w:rPr>
            <w:noProof/>
          </w:rPr>
        </w:r>
        <w:r w:rsidR="00876FE5">
          <w:rPr>
            <w:noProof/>
          </w:rPr>
          <w:fldChar w:fldCharType="separate"/>
        </w:r>
        <w:r w:rsidR="00876FE5">
          <w:rPr>
            <w:noProof/>
          </w:rPr>
          <w:t>111</w:t>
        </w:r>
        <w:r w:rsidR="00876FE5">
          <w:rPr>
            <w:noProof/>
          </w:rPr>
          <w:fldChar w:fldCharType="end"/>
        </w:r>
      </w:hyperlink>
    </w:p>
    <w:p w:rsidR="00876FE5" w:rsidRDefault="00D52214">
      <w:pPr>
        <w:pStyle w:val="TOC2"/>
        <w:rPr>
          <w:rFonts w:eastAsiaTheme="minorEastAsia"/>
          <w:smallCaps w:val="0"/>
          <w:sz w:val="22"/>
        </w:rPr>
      </w:pPr>
      <w:hyperlink w:anchor="_Toc4613675" w:history="1">
        <w:r w:rsidR="00876FE5" w:rsidRPr="00A8085E">
          <w:rPr>
            <w:rStyle w:val="Hyperlink"/>
          </w:rPr>
          <w:t>Termos da Matriz de Armazenamento</w:t>
        </w:r>
        <w:r w:rsidR="00876FE5">
          <w:tab/>
        </w:r>
        <w:r w:rsidR="00876FE5">
          <w:fldChar w:fldCharType="begin"/>
        </w:r>
        <w:r w:rsidR="00876FE5">
          <w:instrText xml:space="preserve"> PAGEREF _Toc4613675 \h </w:instrText>
        </w:r>
        <w:r w:rsidR="00876FE5">
          <w:fldChar w:fldCharType="separate"/>
        </w:r>
        <w:r w:rsidR="00876FE5">
          <w:t>111</w:t>
        </w:r>
        <w:r w:rsidR="00876FE5">
          <w:fldChar w:fldCharType="end"/>
        </w:r>
      </w:hyperlink>
    </w:p>
    <w:p w:rsidR="00876FE5" w:rsidRDefault="00D52214">
      <w:pPr>
        <w:pStyle w:val="TOC2"/>
        <w:rPr>
          <w:rFonts w:eastAsiaTheme="minorEastAsia"/>
          <w:smallCaps w:val="0"/>
          <w:sz w:val="22"/>
        </w:rPr>
      </w:pPr>
      <w:hyperlink w:anchor="_Toc4613676" w:history="1">
        <w:r w:rsidR="00876FE5" w:rsidRPr="00A8085E">
          <w:rPr>
            <w:rStyle w:val="Hyperlink"/>
          </w:rPr>
          <w:t>Termos de Hardware do Azure Data Box</w:t>
        </w:r>
        <w:r w:rsidR="00876FE5">
          <w:tab/>
        </w:r>
        <w:r w:rsidR="00876FE5">
          <w:fldChar w:fldCharType="begin"/>
        </w:r>
        <w:r w:rsidR="00876FE5">
          <w:instrText xml:space="preserve"> PAGEREF _Toc4613676 \h </w:instrText>
        </w:r>
        <w:r w:rsidR="00876FE5">
          <w:fldChar w:fldCharType="separate"/>
        </w:r>
        <w:r w:rsidR="00876FE5">
          <w:t>112</w:t>
        </w:r>
        <w:r w:rsidR="00876FE5">
          <w:fldChar w:fldCharType="end"/>
        </w:r>
      </w:hyperlink>
    </w:p>
    <w:p w:rsidR="00876FE5" w:rsidRDefault="00D52214">
      <w:pPr>
        <w:pStyle w:val="TOC1"/>
        <w:rPr>
          <w:rFonts w:eastAsiaTheme="minorEastAsia"/>
          <w:b w:val="0"/>
          <w:caps w:val="0"/>
          <w:noProof/>
          <w:sz w:val="22"/>
          <w:szCs w:val="22"/>
        </w:rPr>
      </w:pPr>
      <w:hyperlink w:anchor="_Toc4613677" w:history="1">
        <w:r w:rsidR="00876FE5" w:rsidRPr="00A8085E">
          <w:rPr>
            <w:rStyle w:val="Hyperlink"/>
            <w:noProof/>
          </w:rPr>
          <w:t>Apêndice H – Benefícios de Uso por Alunos e Programas Acadêmicos</w:t>
        </w:r>
        <w:r w:rsidR="00876FE5">
          <w:rPr>
            <w:noProof/>
          </w:rPr>
          <w:tab/>
        </w:r>
        <w:r w:rsidR="00876FE5">
          <w:rPr>
            <w:noProof/>
          </w:rPr>
          <w:fldChar w:fldCharType="begin"/>
        </w:r>
        <w:r w:rsidR="00876FE5">
          <w:rPr>
            <w:noProof/>
          </w:rPr>
          <w:instrText xml:space="preserve"> PAGEREF _Toc4613677 \h </w:instrText>
        </w:r>
        <w:r w:rsidR="00876FE5">
          <w:rPr>
            <w:noProof/>
          </w:rPr>
        </w:r>
        <w:r w:rsidR="00876FE5">
          <w:rPr>
            <w:noProof/>
          </w:rPr>
          <w:fldChar w:fldCharType="separate"/>
        </w:r>
        <w:r w:rsidR="00876FE5">
          <w:rPr>
            <w:noProof/>
          </w:rPr>
          <w:t>116</w:t>
        </w:r>
        <w:r w:rsidR="00876FE5">
          <w:rPr>
            <w:noProof/>
          </w:rPr>
          <w:fldChar w:fldCharType="end"/>
        </w:r>
      </w:hyperlink>
    </w:p>
    <w:p w:rsidR="00876FE5" w:rsidRDefault="00D52214">
      <w:pPr>
        <w:pStyle w:val="TOC2"/>
        <w:rPr>
          <w:rFonts w:eastAsiaTheme="minorEastAsia"/>
          <w:smallCaps w:val="0"/>
          <w:sz w:val="22"/>
        </w:rPr>
      </w:pPr>
      <w:hyperlink w:anchor="_Toc4613678" w:history="1">
        <w:r w:rsidR="00876FE5" w:rsidRPr="00A8085E">
          <w:rPr>
            <w:rStyle w:val="Hyperlink"/>
          </w:rPr>
          <w:t>Direitos de Benefício de Uso do Aluno por Programa de Qualificação</w:t>
        </w:r>
        <w:r w:rsidR="00876FE5">
          <w:tab/>
        </w:r>
        <w:r w:rsidR="00876FE5">
          <w:fldChar w:fldCharType="begin"/>
        </w:r>
        <w:r w:rsidR="00876FE5">
          <w:instrText xml:space="preserve"> PAGEREF _Toc4613678 \h </w:instrText>
        </w:r>
        <w:r w:rsidR="00876FE5">
          <w:fldChar w:fldCharType="separate"/>
        </w:r>
        <w:r w:rsidR="00876FE5">
          <w:t>116</w:t>
        </w:r>
        <w:r w:rsidR="00876FE5">
          <w:fldChar w:fldCharType="end"/>
        </w:r>
      </w:hyperlink>
    </w:p>
    <w:p w:rsidR="00876FE5" w:rsidRDefault="00D52214">
      <w:pPr>
        <w:pStyle w:val="TOC2"/>
        <w:rPr>
          <w:rFonts w:eastAsiaTheme="minorEastAsia"/>
          <w:smallCaps w:val="0"/>
          <w:sz w:val="22"/>
        </w:rPr>
      </w:pPr>
      <w:hyperlink w:anchor="_Toc4613679" w:history="1">
        <w:r w:rsidR="00876FE5" w:rsidRPr="00A8085E">
          <w:rPr>
            <w:rStyle w:val="Hyperlink"/>
          </w:rPr>
          <w:t>Cenários Mistos do Produto da Plataforma Desktop para Educação (EPP)</w:t>
        </w:r>
        <w:r w:rsidR="00876FE5">
          <w:tab/>
        </w:r>
        <w:r w:rsidR="00876FE5">
          <w:fldChar w:fldCharType="begin"/>
        </w:r>
        <w:r w:rsidR="00876FE5">
          <w:instrText xml:space="preserve"> PAGEREF _Toc4613679 \h </w:instrText>
        </w:r>
        <w:r w:rsidR="00876FE5">
          <w:fldChar w:fldCharType="separate"/>
        </w:r>
        <w:r w:rsidR="00876FE5">
          <w:t>117</w:t>
        </w:r>
        <w:r w:rsidR="00876FE5">
          <w:fldChar w:fldCharType="end"/>
        </w:r>
      </w:hyperlink>
    </w:p>
    <w:p w:rsidR="00876FE5" w:rsidRDefault="00D52214">
      <w:pPr>
        <w:pStyle w:val="TOC2"/>
        <w:rPr>
          <w:rFonts w:eastAsiaTheme="minorEastAsia"/>
          <w:smallCaps w:val="0"/>
          <w:sz w:val="22"/>
        </w:rPr>
      </w:pPr>
      <w:hyperlink w:anchor="_Toc4613680" w:history="1">
        <w:r w:rsidR="00876FE5" w:rsidRPr="00A8085E">
          <w:rPr>
            <w:rStyle w:val="Hyperlink"/>
          </w:rPr>
          <w:t>Disponibilidade do Programa Enrollment for Education Solutions (Anterior à Versão 2017)</w:t>
        </w:r>
        <w:r w:rsidR="00876FE5">
          <w:tab/>
        </w:r>
        <w:r w:rsidR="00876FE5">
          <w:fldChar w:fldCharType="begin"/>
        </w:r>
        <w:r w:rsidR="00876FE5">
          <w:instrText xml:space="preserve"> PAGEREF _Toc4613680 \h </w:instrText>
        </w:r>
        <w:r w:rsidR="00876FE5">
          <w:fldChar w:fldCharType="separate"/>
        </w:r>
        <w:r w:rsidR="00876FE5">
          <w:t>117</w:t>
        </w:r>
        <w:r w:rsidR="00876FE5">
          <w:fldChar w:fldCharType="end"/>
        </w:r>
      </w:hyperlink>
    </w:p>
    <w:p w:rsidR="00876FE5" w:rsidRDefault="00D52214">
      <w:pPr>
        <w:pStyle w:val="TOC1"/>
        <w:rPr>
          <w:rFonts w:eastAsiaTheme="minorEastAsia"/>
          <w:b w:val="0"/>
          <w:caps w:val="0"/>
          <w:noProof/>
          <w:sz w:val="22"/>
          <w:szCs w:val="22"/>
        </w:rPr>
      </w:pPr>
      <w:hyperlink w:anchor="_Toc4613681" w:history="1">
        <w:r w:rsidR="00876FE5" w:rsidRPr="00A8085E">
          <w:rPr>
            <w:rStyle w:val="Hyperlink"/>
            <w:noProof/>
          </w:rPr>
          <w:t>Índice</w:t>
        </w:r>
        <w:r w:rsidR="00876FE5">
          <w:rPr>
            <w:noProof/>
          </w:rPr>
          <w:tab/>
        </w:r>
        <w:r w:rsidR="00876FE5">
          <w:rPr>
            <w:noProof/>
          </w:rPr>
          <w:fldChar w:fldCharType="begin"/>
        </w:r>
        <w:r w:rsidR="00876FE5">
          <w:rPr>
            <w:noProof/>
          </w:rPr>
          <w:instrText xml:space="preserve"> PAGEREF _Toc4613681 \h </w:instrText>
        </w:r>
        <w:r w:rsidR="00876FE5">
          <w:rPr>
            <w:noProof/>
          </w:rPr>
        </w:r>
        <w:r w:rsidR="00876FE5">
          <w:rPr>
            <w:noProof/>
          </w:rPr>
          <w:fldChar w:fldCharType="separate"/>
        </w:r>
        <w:r w:rsidR="00876FE5">
          <w:rPr>
            <w:noProof/>
          </w:rPr>
          <w:t>118</w:t>
        </w:r>
        <w:r w:rsidR="00876FE5">
          <w:rPr>
            <w:noProof/>
          </w:rPr>
          <w:fldChar w:fldCharType="end"/>
        </w:r>
      </w:hyperlink>
    </w:p>
    <w:p w:rsidR="00EA633B" w:rsidRDefault="003570A2">
      <w:pPr>
        <w:pStyle w:val="ProductList-Body"/>
        <w:sectPr w:rsidR="00EA633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A633B" w:rsidRDefault="00EA633B">
      <w:pPr>
        <w:pStyle w:val="ProductList-Body"/>
      </w:pPr>
    </w:p>
    <w:p w:rsidR="00EA633B" w:rsidRDefault="00EA633B">
      <w:pPr>
        <w:sectPr w:rsidR="00EA633B">
          <w:headerReference w:type="default" r:id="rId15"/>
          <w:footerReference w:type="default" r:id="rId16"/>
          <w:type w:val="continuous"/>
          <w:pgSz w:w="12240" w:h="15840" w:code="1"/>
          <w:pgMar w:top="1170" w:right="720" w:bottom="720" w:left="720" w:header="432" w:footer="288" w:gutter="0"/>
          <w:cols w:space="360"/>
        </w:sectPr>
      </w:pPr>
    </w:p>
    <w:p w:rsidR="00EA633B" w:rsidRPr="00876FE5" w:rsidRDefault="003570A2">
      <w:pPr>
        <w:pStyle w:val="ProductList-SectionHeading"/>
        <w:pageBreakBefore/>
        <w:outlineLvl w:val="0"/>
        <w:rPr>
          <w:lang w:val="pt-BR"/>
        </w:rPr>
      </w:pPr>
      <w:bookmarkStart w:id="1" w:name="_Sec531"/>
      <w:bookmarkEnd w:id="0"/>
      <w:r w:rsidRPr="00876FE5">
        <w:rPr>
          <w:lang w:val="pt-BR"/>
        </w:rPr>
        <w:lastRenderedPageBreak/>
        <w:t>Introdução</w:t>
      </w:r>
      <w:r>
        <w:fldChar w:fldCharType="begin"/>
      </w:r>
      <w:r w:rsidRPr="00876FE5">
        <w:rPr>
          <w:lang w:val="pt-BR"/>
        </w:rPr>
        <w:instrText xml:space="preserve"> TC "</w:instrText>
      </w:r>
      <w:bookmarkStart w:id="2" w:name="_Toc4613540"/>
      <w:r w:rsidRPr="00876FE5">
        <w:rPr>
          <w:lang w:val="pt-BR"/>
        </w:rPr>
        <w:instrText>Introdução</w:instrText>
      </w:r>
      <w:bookmarkEnd w:id="2"/>
      <w:r w:rsidRPr="00876FE5">
        <w:rPr>
          <w:lang w:val="pt-BR"/>
        </w:rPr>
        <w:instrText>" \l 1</w:instrText>
      </w:r>
      <w:r>
        <w:fldChar w:fldCharType="end"/>
      </w:r>
    </w:p>
    <w:p w:rsidR="00EA633B" w:rsidRPr="00876FE5" w:rsidRDefault="00EA633B">
      <w:pPr>
        <w:pStyle w:val="ProductList-Body"/>
        <w:rPr>
          <w:lang w:val="pt-BR"/>
        </w:rPr>
      </w:pPr>
    </w:p>
    <w:p w:rsidR="00EA633B" w:rsidRPr="00876FE5" w:rsidRDefault="003570A2">
      <w:pPr>
        <w:pStyle w:val="ProductList-Offering1Heading"/>
        <w:outlineLvl w:val="1"/>
        <w:rPr>
          <w:lang w:val="pt-BR"/>
        </w:rPr>
      </w:pPr>
      <w:bookmarkStart w:id="3" w:name="_Sec532"/>
      <w:r w:rsidRPr="00876FE5">
        <w:rPr>
          <w:lang w:val="pt-BR"/>
        </w:rPr>
        <w:t>Sobre este Documento</w:t>
      </w:r>
      <w:bookmarkEnd w:id="3"/>
      <w:r>
        <w:fldChar w:fldCharType="begin"/>
      </w:r>
      <w:r w:rsidRPr="00876FE5">
        <w:rPr>
          <w:lang w:val="pt-BR"/>
        </w:rPr>
        <w:instrText xml:space="preserve"> TC "</w:instrText>
      </w:r>
      <w:bookmarkStart w:id="4" w:name="_Toc4613541"/>
      <w:r w:rsidRPr="00876FE5">
        <w:rPr>
          <w:lang w:val="pt-BR"/>
        </w:rPr>
        <w:instrText>Sobre este Documento</w:instrText>
      </w:r>
      <w:bookmarkEnd w:id="4"/>
      <w:r w:rsidRPr="00876FE5">
        <w:rPr>
          <w:lang w:val="pt-BR"/>
        </w:rPr>
        <w:instrText>" \l 2</w:instrText>
      </w:r>
      <w:r>
        <w:fldChar w:fldCharType="end"/>
      </w:r>
    </w:p>
    <w:p w:rsidR="00EA633B" w:rsidRPr="00876FE5" w:rsidRDefault="003570A2">
      <w:pPr>
        <w:pStyle w:val="ProductList-Body"/>
        <w:rPr>
          <w:lang w:val="pt-BR"/>
        </w:rPr>
      </w:pPr>
      <w:r w:rsidRPr="00876FE5">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876FE5">
          <w:rPr>
            <w:color w:val="00467F"/>
            <w:u w:val="single"/>
            <w:lang w:val="pt-BR"/>
          </w:rPr>
          <w:t>http://go.microsoft.com/?linkid=9840733</w:t>
        </w:r>
      </w:hyperlink>
      <w:r w:rsidRPr="00876FE5">
        <w:rPr>
          <w:lang w:val="pt-BR"/>
        </w:rPr>
        <w:t>.</w:t>
      </w:r>
    </w:p>
    <w:p w:rsidR="00EA633B" w:rsidRPr="00876FE5" w:rsidRDefault="00EA633B">
      <w:pPr>
        <w:pStyle w:val="ProductList-Body"/>
        <w:rPr>
          <w:lang w:val="pt-BR"/>
        </w:rPr>
      </w:pPr>
    </w:p>
    <w:p w:rsidR="00EA633B" w:rsidRPr="00876FE5" w:rsidRDefault="003570A2">
      <w:pPr>
        <w:pStyle w:val="ProductList-Body"/>
        <w:rPr>
          <w:lang w:val="pt-BR"/>
        </w:rPr>
      </w:pPr>
      <w:r w:rsidRPr="00876FE5">
        <w:rPr>
          <w:lang w:val="pt-BR"/>
        </w:rPr>
        <w:t xml:space="preserve">Os produtos listados nos Termos do Produto estão disponíveis a partir da data da </w:t>
      </w:r>
      <w:hyperlink w:anchor="_Sec843">
        <w:r w:rsidRPr="00876FE5">
          <w:rPr>
            <w:color w:val="00467F"/>
            <w:u w:val="single"/>
            <w:lang w:val="pt-BR"/>
          </w:rPr>
          <w:t>Página de Rosto</w:t>
        </w:r>
      </w:hyperlink>
      <w:r w:rsidRPr="00876FE5">
        <w:rPr>
          <w:lang w:val="pt-BR"/>
        </w:rPr>
        <w:t xml:space="preserve"> dos Termos do Produto. As versões anteriores dos Termos do Produto estão disponíveis no site </w:t>
      </w:r>
      <w:hyperlink r:id="rId18">
        <w:r w:rsidRPr="00876FE5">
          <w:rPr>
            <w:color w:val="00467F"/>
            <w:u w:val="single"/>
            <w:lang w:val="pt-BR"/>
          </w:rPr>
          <w:t>http://go.microsoft.com/?linkid=9839207</w:t>
        </w:r>
      </w:hyperlink>
      <w:r w:rsidRPr="00876FE5">
        <w:rPr>
          <w:lang w:val="pt-BR"/>
        </w:rPr>
        <w:t xml:space="preserve">, incluindo versões anteriores da Lista de Produtos e do PUR. Informações sobre produtos e serviços descontinuados da Microsoft estão disponíveis no site </w:t>
      </w:r>
      <w:hyperlink r:id="rId19">
        <w:r w:rsidRPr="00876FE5">
          <w:rPr>
            <w:color w:val="00467F"/>
            <w:u w:val="single"/>
            <w:lang w:val="pt-BR"/>
          </w:rPr>
          <w:t>http://www.microsoftvolumelicensing.com</w:t>
        </w:r>
      </w:hyperlink>
      <w:r w:rsidRPr="00876FE5">
        <w:rPr>
          <w:lang w:val="pt-BR"/>
        </w:rPr>
        <w:t>. Os clientes devem entrar em contato com o revendedor ou com o gerente de conta Microsoft para obter informações sobre a disponibilidade regional de produtos e Serviços Profissionais da Microsoft.</w:t>
      </w:r>
    </w:p>
    <w:p w:rsidR="00EA633B" w:rsidRPr="00876FE5" w:rsidRDefault="003570A2">
      <w:pPr>
        <w:pStyle w:val="ProductList-Offering1Heading"/>
        <w:outlineLvl w:val="1"/>
        <w:rPr>
          <w:lang w:val="pt-BR"/>
        </w:rPr>
      </w:pPr>
      <w:bookmarkStart w:id="5" w:name="_Sec533"/>
      <w:r w:rsidRPr="00876FE5">
        <w:rPr>
          <w:lang w:val="pt-BR"/>
        </w:rPr>
        <w:t>O que este Documento contém</w:t>
      </w:r>
      <w:bookmarkEnd w:id="5"/>
      <w:r>
        <w:fldChar w:fldCharType="begin"/>
      </w:r>
      <w:r w:rsidRPr="00876FE5">
        <w:rPr>
          <w:lang w:val="pt-BR"/>
        </w:rPr>
        <w:instrText xml:space="preserve"> TC "</w:instrText>
      </w:r>
      <w:bookmarkStart w:id="6" w:name="_Toc4613542"/>
      <w:r w:rsidRPr="00876FE5">
        <w:rPr>
          <w:lang w:val="pt-BR"/>
        </w:rPr>
        <w:instrText>O que este Documento contém</w:instrText>
      </w:r>
      <w:bookmarkEnd w:id="6"/>
      <w:r w:rsidRPr="00876FE5">
        <w:rPr>
          <w:lang w:val="pt-BR"/>
        </w:rPr>
        <w:instrText>" \l 2</w:instrText>
      </w:r>
      <w:r>
        <w:fldChar w:fldCharType="end"/>
      </w:r>
    </w:p>
    <w:p w:rsidR="00EA633B" w:rsidRPr="00876FE5" w:rsidRDefault="003570A2">
      <w:pPr>
        <w:pStyle w:val="ProductList-Body"/>
        <w:rPr>
          <w:lang w:val="pt-BR"/>
        </w:rPr>
      </w:pPr>
      <w:r w:rsidRPr="00876FE5">
        <w:rPr>
          <w:lang w:val="pt-BR"/>
        </w:rPr>
        <w:t xml:space="preserve">Os Termos do Produto incluem as seguintes seções: </w:t>
      </w:r>
    </w:p>
    <w:p w:rsidR="00EA633B" w:rsidRPr="00876FE5" w:rsidRDefault="00D52214" w:rsidP="003570A2">
      <w:pPr>
        <w:pStyle w:val="ProductList-Bullet"/>
        <w:numPr>
          <w:ilvl w:val="0"/>
          <w:numId w:val="3"/>
        </w:numPr>
        <w:rPr>
          <w:lang w:val="pt-BR"/>
        </w:rPr>
      </w:pPr>
      <w:hyperlink w:anchor="_Sec531">
        <w:r w:rsidR="003570A2" w:rsidRPr="00876FE5">
          <w:rPr>
            <w:color w:val="00467F"/>
            <w:u w:val="single"/>
            <w:lang w:val="pt-BR"/>
          </w:rPr>
          <w:t>Introdução</w:t>
        </w:r>
      </w:hyperlink>
      <w:r w:rsidR="003570A2" w:rsidRPr="00876FE5">
        <w:rPr>
          <w:lang w:val="pt-BR"/>
        </w:rPr>
        <w:t>, que inclui uma lista de alterações recentes.</w:t>
      </w:r>
    </w:p>
    <w:p w:rsidR="00EA633B" w:rsidRPr="00876FE5" w:rsidRDefault="00D52214" w:rsidP="003570A2">
      <w:pPr>
        <w:pStyle w:val="ProductList-Bullet"/>
        <w:numPr>
          <w:ilvl w:val="0"/>
          <w:numId w:val="3"/>
        </w:numPr>
        <w:rPr>
          <w:lang w:val="pt-BR"/>
        </w:rPr>
      </w:pPr>
      <w:hyperlink w:anchor="_Sec536">
        <w:r w:rsidR="003570A2" w:rsidRPr="00876FE5">
          <w:rPr>
            <w:color w:val="00467F"/>
            <w:u w:val="single"/>
            <w:lang w:val="pt-BR"/>
          </w:rPr>
          <w:t>Termos de Licença</w:t>
        </w:r>
      </w:hyperlink>
      <w:r w:rsidR="003570A2" w:rsidRPr="00876FE5">
        <w:rPr>
          <w:lang w:val="pt-BR"/>
        </w:rPr>
        <w:t>, que listam os Termos Universais de Licença e os Termos de Modelo de Licença que se aplicam a Produtos de Software.</w:t>
      </w:r>
    </w:p>
    <w:p w:rsidR="00EA633B" w:rsidRPr="00876FE5" w:rsidRDefault="00D52214" w:rsidP="003570A2">
      <w:pPr>
        <w:pStyle w:val="ProductList-Bullet"/>
        <w:numPr>
          <w:ilvl w:val="0"/>
          <w:numId w:val="3"/>
        </w:numPr>
        <w:rPr>
          <w:lang w:val="pt-BR"/>
        </w:rPr>
      </w:pPr>
      <w:hyperlink w:anchor="_Sec547">
        <w:r w:rsidR="003570A2" w:rsidRPr="00876FE5">
          <w:rPr>
            <w:color w:val="00467F"/>
            <w:u w:val="single"/>
            <w:lang w:val="pt-BR"/>
          </w:rPr>
          <w:t>Produtos de Software</w:t>
        </w:r>
      </w:hyperlink>
      <w:r w:rsidR="003570A2" w:rsidRPr="00876FE5">
        <w:rPr>
          <w:lang w:val="pt-BR"/>
        </w:rPr>
        <w:t>, que listam todas as Entradas de Produto do Software.</w:t>
      </w:r>
    </w:p>
    <w:p w:rsidR="00EA633B" w:rsidRPr="00876FE5" w:rsidRDefault="00D52214" w:rsidP="003570A2">
      <w:pPr>
        <w:pStyle w:val="ProductList-Bullet"/>
        <w:numPr>
          <w:ilvl w:val="0"/>
          <w:numId w:val="3"/>
        </w:numPr>
        <w:rPr>
          <w:lang w:val="pt-BR"/>
        </w:rPr>
      </w:pPr>
      <w:hyperlink w:anchor="_Sec548">
        <w:r w:rsidR="003570A2" w:rsidRPr="00876FE5">
          <w:rPr>
            <w:color w:val="00467F"/>
            <w:u w:val="single"/>
            <w:lang w:val="pt-BR"/>
          </w:rPr>
          <w:t>Produtos de Serviços Online</w:t>
        </w:r>
      </w:hyperlink>
      <w:r w:rsidR="003570A2" w:rsidRPr="00876FE5">
        <w:rPr>
          <w:lang w:val="pt-BR"/>
        </w:rPr>
        <w:t>, que listam todas as Entradas de Produto de Serviços Online.</w:t>
      </w:r>
    </w:p>
    <w:p w:rsidR="00EA633B" w:rsidRPr="00876FE5" w:rsidRDefault="00D52214" w:rsidP="003570A2">
      <w:pPr>
        <w:pStyle w:val="ProductList-Bullet"/>
        <w:numPr>
          <w:ilvl w:val="0"/>
          <w:numId w:val="3"/>
        </w:numPr>
        <w:rPr>
          <w:lang w:val="pt-BR"/>
        </w:rPr>
      </w:pPr>
      <w:hyperlink w:anchor="_Sec549">
        <w:r w:rsidR="003570A2" w:rsidRPr="00876FE5">
          <w:rPr>
            <w:color w:val="00467F"/>
            <w:u w:val="single"/>
            <w:lang w:val="pt-BR"/>
          </w:rPr>
          <w:t>Glossário</w:t>
        </w:r>
      </w:hyperlink>
      <w:r w:rsidR="003570A2" w:rsidRPr="00876FE5">
        <w:rPr>
          <w:lang w:val="pt-BR"/>
        </w:rPr>
        <w:t>, que define os termos Atributos, Valores de Célula, Títulos da Coluna e outros termos com iniciais maiúsculas usadas nos Termos do Produto.</w:t>
      </w:r>
    </w:p>
    <w:p w:rsidR="00EA633B" w:rsidRDefault="003570A2" w:rsidP="003570A2">
      <w:pPr>
        <w:pStyle w:val="ProductList-Bullet"/>
        <w:numPr>
          <w:ilvl w:val="0"/>
          <w:numId w:val="3"/>
        </w:numPr>
      </w:pPr>
      <w:r>
        <w:t>Os seguintes apêndices:</w:t>
      </w:r>
    </w:p>
    <w:p w:rsidR="00EA633B" w:rsidRPr="00876FE5" w:rsidRDefault="00D52214" w:rsidP="003570A2">
      <w:pPr>
        <w:pStyle w:val="ProductList-Bullet"/>
        <w:numPr>
          <w:ilvl w:val="1"/>
          <w:numId w:val="3"/>
        </w:numPr>
        <w:rPr>
          <w:lang w:val="pt-BR"/>
        </w:rPr>
      </w:pPr>
      <w:hyperlink w:anchor="_Sec591">
        <w:r w:rsidR="003570A2" w:rsidRPr="00876FE5">
          <w:rPr>
            <w:color w:val="00467F"/>
            <w:u w:val="single"/>
            <w:lang w:val="pt-BR"/>
          </w:rPr>
          <w:t>Apêndice A – Tabela de Licenças Equivalentes à CAL/Licença de Gerenciamento</w:t>
        </w:r>
      </w:hyperlink>
      <w:r w:rsidR="003570A2" w:rsidRPr="00876FE5">
        <w:rPr>
          <w:lang w:val="pt-BR"/>
        </w:rPr>
        <w:t>, que identifica os pacotes de CAL e as Licenças de assinatura de Serviços Online disponíveis que fornecem acesso aos Produtos do Servidor.</w:t>
      </w:r>
    </w:p>
    <w:p w:rsidR="00EA633B" w:rsidRPr="00876FE5" w:rsidRDefault="00D52214" w:rsidP="003570A2">
      <w:pPr>
        <w:pStyle w:val="ProductList-Bullet"/>
        <w:numPr>
          <w:ilvl w:val="1"/>
          <w:numId w:val="3"/>
        </w:numPr>
        <w:rPr>
          <w:lang w:val="pt-BR"/>
        </w:rPr>
      </w:pPr>
      <w:hyperlink w:anchor="_Sec564">
        <w:r w:rsidR="003570A2" w:rsidRPr="00876FE5">
          <w:rPr>
            <w:color w:val="00467F"/>
            <w:u w:val="single"/>
            <w:lang w:val="pt-BR"/>
          </w:rPr>
          <w:t>Apêndice B – Software Assurance</w:t>
        </w:r>
      </w:hyperlink>
      <w:r w:rsidR="003570A2" w:rsidRPr="00876FE5">
        <w:rPr>
          <w:lang w:val="pt-BR"/>
        </w:rPr>
        <w:t>, que descreve as regras sobre a compra de SA e os benefícios adicionais disponíveis aos clientes do SA.</w:t>
      </w:r>
    </w:p>
    <w:p w:rsidR="00EA633B" w:rsidRPr="00876FE5" w:rsidRDefault="00D52214" w:rsidP="003570A2">
      <w:pPr>
        <w:pStyle w:val="ProductList-Bullet"/>
        <w:numPr>
          <w:ilvl w:val="1"/>
          <w:numId w:val="3"/>
        </w:numPr>
        <w:rPr>
          <w:lang w:val="pt-BR"/>
        </w:rPr>
      </w:pPr>
      <w:hyperlink w:anchor="_Sec1237">
        <w:r w:rsidR="003570A2" w:rsidRPr="00876FE5">
          <w:rPr>
            <w:color w:val="00467F"/>
            <w:u w:val="single"/>
            <w:lang w:val="pt-BR"/>
          </w:rPr>
          <w:t>Apêndice C – Complementos de Serviços Online e Outras Licenças de Transição</w:t>
        </w:r>
      </w:hyperlink>
      <w:r w:rsidR="003570A2" w:rsidRPr="00876FE5">
        <w:rPr>
          <w:lang w:val="pt-BR"/>
        </w:rPr>
        <w:t>, que descreve os produtos e condições qualificados para Complementos de Serviços Online e ULs de SA</w:t>
      </w:r>
    </w:p>
    <w:p w:rsidR="00EA633B" w:rsidRPr="00876FE5" w:rsidRDefault="00D52214" w:rsidP="003570A2">
      <w:pPr>
        <w:pStyle w:val="ProductList-Bullet"/>
        <w:numPr>
          <w:ilvl w:val="1"/>
          <w:numId w:val="3"/>
        </w:numPr>
        <w:rPr>
          <w:lang w:val="pt-BR"/>
        </w:rPr>
      </w:pPr>
      <w:hyperlink w:anchor="_Sec562">
        <w:r w:rsidR="003570A2" w:rsidRPr="00876FE5">
          <w:rPr>
            <w:color w:val="00467F"/>
            <w:u w:val="single"/>
            <w:lang w:val="pt-BR"/>
          </w:rPr>
          <w:t>Apêndice D – Serviços Profissionais</w:t>
        </w:r>
      </w:hyperlink>
      <w:r w:rsidR="003570A2" w:rsidRPr="00876FE5">
        <w:rPr>
          <w:lang w:val="pt-BR"/>
        </w:rPr>
        <w:t>, que relaciona os Serviços Profissionais oferecidos pelo Licenciamento por Volume da Microsoft.</w:t>
      </w:r>
    </w:p>
    <w:p w:rsidR="00EA633B" w:rsidRPr="00876FE5" w:rsidRDefault="00D52214" w:rsidP="003570A2">
      <w:pPr>
        <w:pStyle w:val="ProductList-Bullet"/>
        <w:numPr>
          <w:ilvl w:val="1"/>
          <w:numId w:val="3"/>
        </w:numPr>
        <w:rPr>
          <w:lang w:val="pt-BR"/>
        </w:rPr>
      </w:pPr>
      <w:hyperlink w:anchor="_Sec563">
        <w:r w:rsidR="003570A2" w:rsidRPr="00876FE5">
          <w:rPr>
            <w:color w:val="00467F"/>
            <w:u w:val="single"/>
            <w:lang w:val="pt-BR"/>
          </w:rPr>
          <w:t>Apêndice E – Termos Complementares ao Contrato do Programa</w:t>
        </w:r>
      </w:hyperlink>
      <w:r w:rsidR="003570A2" w:rsidRPr="00876FE5">
        <w:rPr>
          <w:lang w:val="pt-BR"/>
        </w:rPr>
        <w:t>, que fornece os termos adicionais dos Contratos do Programa de Licenciamento por Volume da Microsoft.</w:t>
      </w:r>
    </w:p>
    <w:p w:rsidR="00EA633B" w:rsidRPr="00876FE5" w:rsidRDefault="00D52214" w:rsidP="003570A2">
      <w:pPr>
        <w:pStyle w:val="ProductList-Bullet"/>
        <w:numPr>
          <w:ilvl w:val="1"/>
          <w:numId w:val="3"/>
        </w:numPr>
        <w:rPr>
          <w:lang w:val="pt-BR"/>
        </w:rPr>
      </w:pPr>
      <w:hyperlink w:anchor="_Sec572">
        <w:r w:rsidR="003570A2" w:rsidRPr="00876FE5">
          <w:rPr>
            <w:color w:val="00467F"/>
            <w:u w:val="single"/>
            <w:lang w:val="pt-BR"/>
          </w:rPr>
          <w:t>Apêndice F – Promoções do Produto</w:t>
        </w:r>
      </w:hyperlink>
      <w:r w:rsidR="003570A2" w:rsidRPr="00876FE5">
        <w:rPr>
          <w:lang w:val="pt-BR"/>
        </w:rPr>
        <w:t>, que relaciona as promoções do Produto que não estão na Lista de Preços.</w:t>
      </w:r>
    </w:p>
    <w:p w:rsidR="00EA633B" w:rsidRPr="00876FE5" w:rsidRDefault="00D52214" w:rsidP="003570A2">
      <w:pPr>
        <w:pStyle w:val="ProductList-Bullet"/>
        <w:numPr>
          <w:ilvl w:val="1"/>
          <w:numId w:val="3"/>
        </w:numPr>
        <w:rPr>
          <w:lang w:val="pt-BR"/>
        </w:rPr>
      </w:pPr>
      <w:hyperlink w:anchor="_Sec899">
        <w:r w:rsidR="003570A2" w:rsidRPr="00876FE5">
          <w:rPr>
            <w:color w:val="00467F"/>
            <w:u w:val="single"/>
            <w:lang w:val="pt-BR"/>
          </w:rPr>
          <w:t>Apêndice G – Termos da Matriz de Armazenamento e do Azure Data Box</w:t>
        </w:r>
      </w:hyperlink>
      <w:r w:rsidR="003570A2" w:rsidRPr="00876FE5">
        <w:rPr>
          <w:lang w:val="pt-BR"/>
        </w:rPr>
        <w:t xml:space="preserve">, que fornece termos adicionais dos dispositivos Matriz de Armazenamento e Azure Data Box. </w:t>
      </w:r>
    </w:p>
    <w:p w:rsidR="00EA633B" w:rsidRPr="00876FE5" w:rsidRDefault="00D52214" w:rsidP="003570A2">
      <w:pPr>
        <w:pStyle w:val="ProductList-Bullet"/>
        <w:numPr>
          <w:ilvl w:val="1"/>
          <w:numId w:val="3"/>
        </w:numPr>
        <w:rPr>
          <w:lang w:val="pt-BR"/>
        </w:rPr>
      </w:pPr>
      <w:hyperlink w:anchor="_Sec1230">
        <w:r w:rsidR="003570A2" w:rsidRPr="00876FE5">
          <w:rPr>
            <w:color w:val="00467F"/>
            <w:u w:val="single"/>
            <w:lang w:val="pt-BR"/>
          </w:rPr>
          <w:t>Apêndice H – Benefícios de Uso por Alunos e Programas Acadêmicos</w:t>
        </w:r>
      </w:hyperlink>
      <w:r w:rsidR="003570A2" w:rsidRPr="00876FE5">
        <w:rPr>
          <w:lang w:val="pt-BR"/>
        </w:rPr>
        <w:t xml:space="preserve">, que relaciona os Produtos Qualificados e </w:t>
      </w:r>
      <w:r w:rsidR="003570A2">
        <w:fldChar w:fldCharType="begin"/>
      </w:r>
      <w:r w:rsidR="003570A2" w:rsidRPr="00876FE5">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3570A2">
        <w:fldChar w:fldCharType="separate"/>
      </w:r>
      <w:r w:rsidR="003570A2" w:rsidRPr="00876FE5">
        <w:rPr>
          <w:color w:val="0563C1"/>
          <w:lang w:val="pt-BR"/>
        </w:rPr>
        <w:t>Benefícios de Uso por Alunos</w:t>
      </w:r>
      <w:r w:rsidR="003570A2">
        <w:fldChar w:fldCharType="end"/>
      </w:r>
      <w:r w:rsidR="003570A2" w:rsidRPr="00876FE5">
        <w:rPr>
          <w:lang w:val="pt-BR"/>
        </w:rPr>
        <w:t xml:space="preserve"> associados.</w:t>
      </w:r>
    </w:p>
    <w:p w:rsidR="00EA633B" w:rsidRPr="00876FE5" w:rsidRDefault="00D52214" w:rsidP="003570A2">
      <w:pPr>
        <w:pStyle w:val="ProductList-Bullet"/>
        <w:numPr>
          <w:ilvl w:val="0"/>
          <w:numId w:val="3"/>
        </w:numPr>
        <w:rPr>
          <w:lang w:val="pt-BR"/>
        </w:rPr>
      </w:pPr>
      <w:hyperlink w:anchor="_Sec844">
        <w:r w:rsidR="003570A2" w:rsidRPr="00876FE5">
          <w:rPr>
            <w:color w:val="00467F"/>
            <w:u w:val="single"/>
            <w:lang w:val="pt-BR"/>
          </w:rPr>
          <w:t>Índice</w:t>
        </w:r>
      </w:hyperlink>
      <w:r w:rsidR="003570A2" w:rsidRPr="00876FE5">
        <w:rPr>
          <w:lang w:val="pt-BR"/>
        </w:rPr>
        <w:t>, que lista todos os Produtos mencionados nos Termos do Produto e identifica onde eles estão localizados.</w:t>
      </w:r>
    </w:p>
    <w:p w:rsidR="00EA633B" w:rsidRPr="00876FE5" w:rsidRDefault="003570A2">
      <w:pPr>
        <w:pStyle w:val="ProductList-Offering1Heading"/>
        <w:outlineLvl w:val="1"/>
        <w:rPr>
          <w:lang w:val="pt-BR"/>
        </w:rPr>
      </w:pPr>
      <w:bookmarkStart w:id="7" w:name="_Sec534"/>
      <w:r w:rsidRPr="00876FE5">
        <w:rPr>
          <w:lang w:val="pt-BR"/>
        </w:rPr>
        <w:t>Como Navegar em uma Entrada do Produto</w:t>
      </w:r>
      <w:bookmarkEnd w:id="7"/>
      <w:r>
        <w:fldChar w:fldCharType="begin"/>
      </w:r>
      <w:r w:rsidRPr="00876FE5">
        <w:rPr>
          <w:lang w:val="pt-BR"/>
        </w:rPr>
        <w:instrText xml:space="preserve"> TC "</w:instrText>
      </w:r>
      <w:bookmarkStart w:id="8" w:name="_Toc4613543"/>
      <w:r w:rsidRPr="00876FE5">
        <w:rPr>
          <w:lang w:val="pt-BR"/>
        </w:rPr>
        <w:instrText>Como Navegar em uma Entrada do Produto</w:instrText>
      </w:r>
      <w:bookmarkEnd w:id="8"/>
      <w:r w:rsidRPr="00876FE5">
        <w:rPr>
          <w:lang w:val="pt-BR"/>
        </w:rPr>
        <w:instrText>" \l 2</w:instrText>
      </w:r>
      <w:r>
        <w:fldChar w:fldCharType="end"/>
      </w:r>
    </w:p>
    <w:p w:rsidR="00EA633B" w:rsidRPr="00876FE5" w:rsidRDefault="003570A2">
      <w:pPr>
        <w:pStyle w:val="ProductList-Body"/>
        <w:rPr>
          <w:lang w:val="pt-BR"/>
        </w:rPr>
      </w:pPr>
      <w:r w:rsidRPr="00876FE5">
        <w:rPr>
          <w:lang w:val="pt-BR"/>
        </w:rPr>
        <w:t>Cada Entrada do Produto do Software inclui quatro seções: Disponibilidade do Programa, Condições do Produto, Direitos de Uso e Software Assurance.</w:t>
      </w:r>
    </w:p>
    <w:p w:rsidR="00EA633B" w:rsidRPr="00876FE5" w:rsidRDefault="003570A2">
      <w:pPr>
        <w:pStyle w:val="ProductList-Body"/>
        <w:rPr>
          <w:lang w:val="pt-BR"/>
        </w:rPr>
      </w:pPr>
      <w:r w:rsidRPr="00876FE5">
        <w:rPr>
          <w:lang w:val="pt-BR"/>
        </w:rPr>
        <w:t xml:space="preserve">Cada Entrada do Produto dos Serviços Online inclui duas seções: Disponibilidade do Produto e Condições do Produto. </w:t>
      </w:r>
    </w:p>
    <w:p w:rsidR="00EA633B" w:rsidRPr="00876FE5" w:rsidRDefault="00EA633B">
      <w:pPr>
        <w:pStyle w:val="ProductList-Body"/>
        <w:rPr>
          <w:lang w:val="pt-BR"/>
        </w:rPr>
      </w:pPr>
    </w:p>
    <w:p w:rsidR="00EA633B" w:rsidRPr="00876FE5" w:rsidRDefault="003570A2">
      <w:pPr>
        <w:pStyle w:val="ProductList-Body"/>
        <w:rPr>
          <w:lang w:val="pt-BR"/>
        </w:rPr>
      </w:pPr>
      <w:r w:rsidRPr="00876FE5">
        <w:rPr>
          <w:b/>
          <w:color w:val="00188F"/>
          <w:lang w:val="pt-BR"/>
        </w:rPr>
        <w:t xml:space="preserve">1. A Disponibilidade do Programa </w:t>
      </w:r>
      <w:r w:rsidRPr="00876FE5">
        <w:rPr>
          <w:lang w:val="pt-BR"/>
        </w:rPr>
        <w:t>identifica, para cada Produto, o tipo de oferta, a contagem de pontos (onde aplicável) e a disponibilidade pelos programas de licenciamento por volume.</w:t>
      </w:r>
    </w:p>
    <w:p w:rsidR="00EA633B" w:rsidRDefault="003570A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A633B" w:rsidRDefault="00EA633B">
      <w:pPr>
        <w:pStyle w:val="ProductList-Body"/>
      </w:pPr>
    </w:p>
    <w:p w:rsidR="00EA633B" w:rsidRPr="00876FE5" w:rsidRDefault="003570A2">
      <w:pPr>
        <w:pStyle w:val="ProductList-Body"/>
        <w:rPr>
          <w:lang w:val="pt-BR"/>
        </w:rPr>
      </w:pPr>
      <w:r w:rsidRPr="00876FE5">
        <w:rPr>
          <w:b/>
          <w:color w:val="00188F"/>
          <w:lang w:val="pt-BR"/>
        </w:rPr>
        <w:lastRenderedPageBreak/>
        <w:t xml:space="preserve">2. As Condições do Produto </w:t>
      </w:r>
      <w:r w:rsidRPr="00876FE5">
        <w:rPr>
          <w:lang w:val="pt-BR"/>
        </w:rPr>
        <w:t>fornecem informações adicionais relacionadas à aquisição do Produto, como pré-requisitos para compra, versões anteriores e o Pool de Produtos aplicável.</w:t>
      </w:r>
    </w:p>
    <w:p w:rsidR="00EA633B" w:rsidRDefault="003570A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A633B" w:rsidRDefault="00EA633B">
      <w:pPr>
        <w:pStyle w:val="ProductList-Body"/>
      </w:pPr>
    </w:p>
    <w:p w:rsidR="00EA633B" w:rsidRDefault="003570A2">
      <w:pPr>
        <w:pStyle w:val="ProductList-Body"/>
      </w:pPr>
      <w:r w:rsidRPr="00876FE5">
        <w:rPr>
          <w:b/>
          <w:color w:val="00188F"/>
          <w:lang w:val="pt-BR"/>
        </w:rPr>
        <w:t xml:space="preserve">3. Os Direitos de Uso </w:t>
      </w:r>
      <w:r w:rsidRPr="00876FE5">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EA633B" w:rsidRDefault="003570A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A633B" w:rsidRDefault="00EA633B">
      <w:pPr>
        <w:pStyle w:val="ProductList-Body"/>
      </w:pPr>
    </w:p>
    <w:p w:rsidR="00EA633B" w:rsidRPr="00876FE5" w:rsidRDefault="003570A2">
      <w:pPr>
        <w:pStyle w:val="ProductList-Body"/>
        <w:rPr>
          <w:lang w:val="pt-BR"/>
        </w:rPr>
      </w:pPr>
      <w:r w:rsidRPr="00876FE5">
        <w:rPr>
          <w:b/>
          <w:color w:val="00188F"/>
          <w:lang w:val="pt-BR"/>
        </w:rPr>
        <w:t xml:space="preserve">4. O Software Assurance </w:t>
      </w:r>
      <w:r w:rsidRPr="00876FE5">
        <w:rPr>
          <w:lang w:val="pt-BR"/>
        </w:rPr>
        <w:t>identifica termos e condições associados à cobertura de SA.</w:t>
      </w:r>
    </w:p>
    <w:p w:rsidR="00EA633B" w:rsidRDefault="003570A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A633B" w:rsidRPr="00876FE5" w:rsidRDefault="003570A2">
      <w:pPr>
        <w:pStyle w:val="ProductList-Offering1Heading"/>
        <w:outlineLvl w:val="1"/>
        <w:rPr>
          <w:lang w:val="pt-BR"/>
        </w:rPr>
      </w:pPr>
      <w:bookmarkStart w:id="9" w:name="_Sec535"/>
      <w:r w:rsidRPr="00876FE5">
        <w:rPr>
          <w:lang w:val="pt-BR"/>
        </w:rPr>
        <w:t>Esclarecimentos e Resumo das Alterações neste Documento</w:t>
      </w:r>
      <w:bookmarkEnd w:id="9"/>
      <w:r>
        <w:fldChar w:fldCharType="begin"/>
      </w:r>
      <w:r w:rsidRPr="00876FE5">
        <w:rPr>
          <w:lang w:val="pt-BR"/>
        </w:rPr>
        <w:instrText xml:space="preserve"> TC "</w:instrText>
      </w:r>
      <w:bookmarkStart w:id="10" w:name="_Toc4613544"/>
      <w:r w:rsidRPr="00876FE5">
        <w:rPr>
          <w:lang w:val="pt-BR"/>
        </w:rPr>
        <w:instrText>Esclarecimentos e Resumo das Alterações neste Documento</w:instrText>
      </w:r>
      <w:bookmarkEnd w:id="10"/>
      <w:r w:rsidRPr="00876FE5">
        <w:rPr>
          <w:lang w:val="pt-BR"/>
        </w:rPr>
        <w:instrText>" \l 2</w:instrText>
      </w:r>
      <w:r>
        <w:fldChar w:fldCharType="end"/>
      </w:r>
    </w:p>
    <w:p w:rsidR="00EA633B" w:rsidRPr="00876FE5" w:rsidRDefault="003570A2">
      <w:pPr>
        <w:pStyle w:val="ProductList-Body"/>
        <w:rPr>
          <w:lang w:val="pt-BR"/>
        </w:rPr>
      </w:pPr>
      <w:r w:rsidRPr="00876FE5">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09"/>
        <w:gridCol w:w="5381"/>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Exclusões</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7 ESU 2020 para M365 (por dispositivo)</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Bing Maps Enterprise Platform (SL)</w:t>
            </w: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7 ESU 2020 (por dispositivo)</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100 Mil Transações de Uso de Site Interno do Bing Mapas (SL)</w:t>
            </w: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Conexão de dados do Microsoft Graph para ISVs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500 Mil (e valores superiores) Transações de Uso de Site Interno do Bing Mapas (SL)</w:t>
            </w: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100 mil Transações de Uso de Site Público do Bing Mapas (SL)</w:t>
            </w: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Perfis Adicionais do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500 Mil (e valores superiores) Transações de Uso de Site Público do Bing Mapas (SL)</w:t>
            </w: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Capacidade do Banco de Dados do CDS para Aplicativos</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Capacidade de Arquivos do CDS para Aplicativos</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Capacidade de Logs do CDS para Aplicativos</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Operações Unificadas do Dynamics 365 - Capacidade Adicional do Banco de Dados</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Operações Unificadas do Dynamics 365 - Capacidade Adicional de Arquivos</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Conformidade do Microsoft 365 A5 (SL de Usuário)</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Segurança do Microsoft 365 A5 (SL de Usuário)</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100K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500K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1M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2M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5M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10M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r w:rsidR="00EA633B" w:rsidRPr="00136039">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3570A2">
            <w:pPr>
              <w:pStyle w:val="ProductList-TableBody"/>
              <w:rPr>
                <w:lang w:val="pt-BR"/>
              </w:rPr>
            </w:pPr>
            <w:r w:rsidRPr="00876FE5">
              <w:rPr>
                <w:lang w:val="pt-BR"/>
              </w:rPr>
              <w:t>Transações do Bing Mapas 30M (SL)</w:t>
            </w:r>
          </w:p>
        </w:tc>
        <w:tc>
          <w:tcPr>
            <w:tcW w:w="6120" w:type="dxa"/>
            <w:tcBorders>
              <w:top w:val="single" w:sz="4" w:space="0" w:color="000000"/>
              <w:left w:val="single" w:sz="4" w:space="0" w:color="000000"/>
              <w:bottom w:val="single" w:sz="4" w:space="0" w:color="000000"/>
              <w:right w:val="single" w:sz="4" w:space="0" w:color="000000"/>
            </w:tcBorders>
          </w:tcPr>
          <w:p w:rsidR="00EA633B" w:rsidRPr="00876FE5" w:rsidRDefault="00EA633B">
            <w:pPr>
              <w:pStyle w:val="ProductList-TableBody"/>
              <w:rPr>
                <w:lang w:val="pt-BR"/>
              </w:rPr>
            </w:pPr>
          </w:p>
        </w:tc>
      </w:tr>
    </w:tbl>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lastRenderedPageBreak/>
        <w:t>Software</w:t>
      </w:r>
    </w:p>
    <w:p w:rsidR="00EA633B" w:rsidRPr="00876FE5" w:rsidRDefault="00D52214">
      <w:pPr>
        <w:pStyle w:val="ProductList-Body"/>
        <w:rPr>
          <w:lang w:val="pt-BR"/>
        </w:rPr>
      </w:pPr>
      <w:hyperlink w:anchor="_Sec652">
        <w:r w:rsidR="003570A2" w:rsidRPr="00876FE5">
          <w:rPr>
            <w:color w:val="00467F"/>
            <w:u w:val="single"/>
            <w:lang w:val="pt-BR"/>
          </w:rPr>
          <w:t>Sistema Operacional Windows Desktop</w:t>
        </w:r>
      </w:hyperlink>
      <w:r w:rsidR="003570A2" w:rsidRPr="00876FE5">
        <w:rPr>
          <w:lang w:val="pt-BR"/>
        </w:rPr>
        <w:t>: Adicionamos uma nova cláusula para oferecer suporte à oferta de Atualizações de Segurança Estendida do Windows 7 (ESU). Consulte a seção 2.</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Serviços Online</w:t>
      </w:r>
    </w:p>
    <w:p w:rsidR="00EA633B" w:rsidRPr="00876FE5" w:rsidRDefault="00D52214">
      <w:pPr>
        <w:pStyle w:val="ProductList-Body"/>
        <w:rPr>
          <w:lang w:val="pt-BR"/>
        </w:rPr>
      </w:pPr>
      <w:hyperlink w:anchor="_Sec629">
        <w:r w:rsidR="003570A2" w:rsidRPr="00876FE5">
          <w:rPr>
            <w:color w:val="00467F"/>
            <w:u w:val="single"/>
            <w:lang w:val="pt-BR"/>
          </w:rPr>
          <w:t>Microsoft 365</w:t>
        </w:r>
      </w:hyperlink>
      <w:r w:rsidR="003570A2" w:rsidRPr="00876FE5">
        <w:rPr>
          <w:lang w:val="pt-BR"/>
        </w:rPr>
        <w:t>: Os Pacotes de Conformidade e Proteção de Informações do Microsoft 365 e Proteção contra Ameaças e Identidade do Microsoft 365 foram renomeados para Conformidade do Microsoft 365 E5 e Segurança do Microsoft 365 E5, respectivamente.</w:t>
      </w:r>
    </w:p>
    <w:p w:rsidR="00EA633B" w:rsidRPr="00876FE5" w:rsidRDefault="00D52214">
      <w:pPr>
        <w:pStyle w:val="ProductList-Body"/>
        <w:rPr>
          <w:lang w:val="pt-BR"/>
        </w:rPr>
      </w:pPr>
      <w:hyperlink w:anchor="_Sec1151">
        <w:r w:rsidR="003570A2" w:rsidRPr="00876FE5">
          <w:rPr>
            <w:color w:val="00467F"/>
            <w:u w:val="single"/>
            <w:lang w:val="pt-BR"/>
          </w:rPr>
          <w:t>Serviços do Microsoft Dynamics 365</w:t>
        </w:r>
      </w:hyperlink>
      <w:r w:rsidR="003570A2" w:rsidRPr="00876FE5">
        <w:rPr>
          <w:lang w:val="pt-BR"/>
        </w:rPr>
        <w:t>: Adicionamos novas cláusulas (consulte a seção 2.12) que abrangem a aquisição de armazenamento/capacidade adicional para Engajamento de Clientes e Operações Unificadas.</w:t>
      </w:r>
    </w:p>
    <w:p w:rsidR="00EA633B" w:rsidRPr="00876FE5" w:rsidRDefault="00D52214">
      <w:pPr>
        <w:pStyle w:val="ProductList-Body"/>
        <w:rPr>
          <w:lang w:val="pt-BR"/>
        </w:rPr>
      </w:pPr>
      <w:hyperlink w:anchor="_Sec1284">
        <w:r w:rsidR="003570A2" w:rsidRPr="00876FE5">
          <w:rPr>
            <w:color w:val="00467F"/>
            <w:u w:val="single"/>
            <w:lang w:val="pt-BR"/>
          </w:rPr>
          <w:t>Conexão de dados do Microsoft Graph para ISVs</w:t>
        </w:r>
      </w:hyperlink>
      <w:r w:rsidR="003570A2" w:rsidRPr="00876FE5">
        <w:rPr>
          <w:lang w:val="pt-BR"/>
        </w:rPr>
        <w:t>: Adicionamos uma nova entrada para oferecer suporte à oferta da conexão de dados do Microsoft Graph para Independent Software Vendors (ISVs).</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Apêndice B – Software Assurance</w:t>
      </w:r>
    </w:p>
    <w:p w:rsidR="00EA633B" w:rsidRPr="00876FE5" w:rsidRDefault="00D52214">
      <w:pPr>
        <w:pStyle w:val="ProductList-Body"/>
        <w:rPr>
          <w:lang w:val="pt-BR"/>
        </w:rPr>
      </w:pPr>
      <w:hyperlink w:anchor="_Sec1282">
        <w:r w:rsidR="003570A2" w:rsidRPr="00876FE5">
          <w:rPr>
            <w:color w:val="00467F"/>
            <w:u w:val="single"/>
            <w:lang w:val="pt-BR"/>
          </w:rPr>
          <w:t>Atualizações de Segurança Estendida</w:t>
        </w:r>
      </w:hyperlink>
      <w:r w:rsidR="003570A2" w:rsidRPr="00876FE5">
        <w:rPr>
          <w:lang w:val="pt-BR"/>
        </w:rPr>
        <w:t>: Consolidamos a seção Requisitos da Licença em uma única cláusula para fins de esclarecimento, que especifica que a cobertura ESU é necessária para cada Licença por núcleo ou servidor atribuída ao Servidor Licenciado, sujeito aos mesmos mínimos de licença. A cobertura de ESU não é obrigatória para CALs nem Conectores Externos; no entanto, os Clientes devem ter um SA ativo (ou Licenças de Assinatura equivalentes) para CALs e Conectores Externos que permitam acesso aos Servidores com cobertura ativa de ESU. Também adicionamos uma cláusula que abrange o Uso de Software Atualizado.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Apêndice H</w:t>
      </w:r>
    </w:p>
    <w:p w:rsidR="00EA633B" w:rsidRPr="00876FE5" w:rsidRDefault="00D52214">
      <w:pPr>
        <w:pStyle w:val="ProductList-Body"/>
        <w:rPr>
          <w:lang w:val="pt-BR"/>
        </w:rPr>
      </w:pPr>
      <w:hyperlink w:anchor="_Sec1230">
        <w:r w:rsidR="003570A2" w:rsidRPr="00876FE5">
          <w:rPr>
            <w:color w:val="00467F"/>
            <w:u w:val="single"/>
            <w:lang w:val="pt-BR"/>
          </w:rPr>
          <w:t>Direitos de Benefício de Uso do Aluno por Programa de Qualificação</w:t>
        </w:r>
      </w:hyperlink>
      <w:r w:rsidR="003570A2" w:rsidRPr="00876FE5">
        <w:rPr>
          <w:lang w:val="pt-BR"/>
        </w:rPr>
        <w:t>: Atualizamos a tabela para incluir os Planos 1 e 2 de Proteção Avançada contra Ameaças do Office 365, esclarecendo os Produtos Qualificados que incluem o Plano 1 e/ou Plano 2 por meio do Benefício de Uso do Aluno. Removemos a observação 3 (A oferta de Benefício de Uso do Aluno não inclui Proteção de Informações do Azure e Microsoft Cloud App Security) uma vez que o Benefício de Uso do Aluno EMS E5 agora inclui a Microsoft Cloud App Security.</w:t>
      </w:r>
    </w:p>
    <w:p w:rsidR="00EA633B" w:rsidRPr="00876FE5" w:rsidRDefault="00EA633B">
      <w:pPr>
        <w:pStyle w:val="ProductList-Body"/>
        <w:jc w:val="right"/>
        <w:rPr>
          <w:lang w:val="pt-BR"/>
        </w:rPr>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EA633B">
      <w:pPr>
        <w:sectPr w:rsidR="00EA633B">
          <w:headerReference w:type="default" r:id="rId24"/>
          <w:footerReference w:type="default" r:id="rId25"/>
          <w:type w:val="continuous"/>
          <w:pgSz w:w="12240" w:h="15840" w:code="1"/>
          <w:pgMar w:top="1170" w:right="720" w:bottom="720" w:left="720" w:header="432" w:footer="288" w:gutter="0"/>
          <w:cols w:space="360"/>
        </w:sectPr>
      </w:pPr>
    </w:p>
    <w:p w:rsidR="00EA633B" w:rsidRDefault="003570A2">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613545"/>
      <w:r>
        <w:instrText>Termos de Licença</w:instrText>
      </w:r>
      <w:bookmarkEnd w:id="12"/>
      <w:r>
        <w:instrText>" \l 1</w:instrText>
      </w:r>
      <w:r>
        <w:fldChar w:fldCharType="end"/>
      </w:r>
    </w:p>
    <w:p w:rsidR="00EA633B" w:rsidRPr="00876FE5" w:rsidRDefault="003570A2">
      <w:pPr>
        <w:pStyle w:val="ProductList-Body"/>
        <w:rPr>
          <w:lang w:val="pt-BR"/>
        </w:rPr>
      </w:pPr>
      <w:r w:rsidRPr="00876FE5">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EA633B" w:rsidRPr="00876FE5" w:rsidRDefault="00EA633B">
      <w:pPr>
        <w:pStyle w:val="ProductList-Body"/>
        <w:rPr>
          <w:lang w:val="pt-BR"/>
        </w:rPr>
      </w:pPr>
    </w:p>
    <w:p w:rsidR="00EA633B" w:rsidRPr="00876FE5" w:rsidRDefault="003570A2">
      <w:pPr>
        <w:pStyle w:val="ProductList-Body"/>
        <w:rPr>
          <w:lang w:val="pt-BR"/>
        </w:rPr>
      </w:pPr>
      <w:r w:rsidRPr="00876FE5">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EA633B" w:rsidRPr="00876FE5" w:rsidRDefault="003570A2">
      <w:pPr>
        <w:pStyle w:val="ProductList-OfferingGroupHeading"/>
        <w:outlineLvl w:val="1"/>
        <w:rPr>
          <w:lang w:val="pt-BR"/>
        </w:rPr>
      </w:pPr>
      <w:bookmarkStart w:id="13" w:name="_Sec537"/>
      <w:r w:rsidRPr="00876FE5">
        <w:rPr>
          <w:lang w:val="pt-BR"/>
        </w:rPr>
        <w:t>Termos Universais de Licença</w:t>
      </w:r>
      <w:bookmarkEnd w:id="13"/>
      <w:r>
        <w:fldChar w:fldCharType="begin"/>
      </w:r>
      <w:r w:rsidRPr="00876FE5">
        <w:rPr>
          <w:lang w:val="pt-BR"/>
        </w:rPr>
        <w:instrText xml:space="preserve"> TC "</w:instrText>
      </w:r>
      <w:bookmarkStart w:id="14" w:name="_Toc4613546"/>
      <w:r w:rsidRPr="00876FE5">
        <w:rPr>
          <w:lang w:val="pt-BR"/>
        </w:rPr>
        <w:instrText>Termos Universais de Licença</w:instrText>
      </w:r>
      <w:bookmarkEnd w:id="14"/>
      <w:r w:rsidRPr="00876FE5">
        <w:rPr>
          <w:lang w:val="pt-BR"/>
        </w:rPr>
        <w:instrText>" \l 2</w:instrText>
      </w:r>
      <w:r>
        <w:fldChar w:fldCharType="end"/>
      </w:r>
    </w:p>
    <w:p w:rsidR="00EA633B" w:rsidRPr="00876FE5" w:rsidRDefault="003570A2">
      <w:pPr>
        <w:pStyle w:val="ProductList-Body"/>
        <w:rPr>
          <w:lang w:val="pt-BR"/>
        </w:rPr>
      </w:pPr>
      <w:r w:rsidRPr="00876FE5">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1. Definições</w:t>
      </w:r>
    </w:p>
    <w:p w:rsidR="00EA633B" w:rsidRPr="00876FE5" w:rsidRDefault="003570A2">
      <w:pPr>
        <w:pStyle w:val="ProductList-Body"/>
        <w:rPr>
          <w:lang w:val="pt-BR"/>
        </w:rPr>
      </w:pPr>
      <w:r w:rsidRPr="00876FE5">
        <w:rPr>
          <w:lang w:val="pt-BR"/>
        </w:rPr>
        <w:t xml:space="preserve">Os termos usados nos Termos do Produto, mas não definidos no </w:t>
      </w:r>
      <w:hyperlink w:anchor="_Sec549">
        <w:r w:rsidRPr="00876FE5">
          <w:rPr>
            <w:color w:val="00467F"/>
            <w:u w:val="single"/>
            <w:lang w:val="pt-BR"/>
          </w:rPr>
          <w:t>Glossário</w:t>
        </w:r>
      </w:hyperlink>
      <w:r w:rsidRPr="00876FE5">
        <w:rPr>
          <w:lang w:val="pt-BR"/>
        </w:rPr>
        <w:t>, terão a definição fornecida no contrato de licenciamento por volume do Cliente.</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2. Direitos de Uso do Cliente</w:t>
      </w:r>
    </w:p>
    <w:p w:rsidR="00EA633B" w:rsidRPr="00876FE5" w:rsidRDefault="003570A2">
      <w:pPr>
        <w:pStyle w:val="ProductList-Body"/>
        <w:rPr>
          <w:lang w:val="pt-BR"/>
        </w:rPr>
      </w:pPr>
      <w:r w:rsidRPr="00876FE5">
        <w:rPr>
          <w:lang w:val="pt-BR"/>
        </w:rPr>
        <w:t xml:space="preserve">Se o Cliente cumprir seu contrato de licenciamento por volume, ele poderá usar o software conforme expressamente permitido nos Termos do Produto. O Cliente necessita de uma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para cada Produto e para cada funcionalidade licenciadas separadamente usadas em um dispositivo ou por um usuário.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3. Direitos de Usar Outras Versões e Versões Inferiores</w:t>
      </w:r>
    </w:p>
    <w:p w:rsidR="00EA633B" w:rsidRPr="00876FE5" w:rsidRDefault="003570A2">
      <w:pPr>
        <w:pStyle w:val="ProductList-Body"/>
        <w:rPr>
          <w:lang w:val="pt-BR"/>
        </w:rPr>
      </w:pPr>
      <w:r w:rsidRPr="00876FE5">
        <w:rPr>
          <w:lang w:val="pt-BR"/>
        </w:rPr>
        <w:t xml:space="preserve">Para qualquer cópia ou </w:t>
      </w:r>
      <w:r>
        <w:fldChar w:fldCharType="begin"/>
      </w:r>
      <w:r w:rsidRPr="00876FE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876FE5">
        <w:rPr>
          <w:color w:val="0563C1"/>
          <w:lang w:val="pt-BR"/>
        </w:rPr>
        <w:t>Instância</w:t>
      </w:r>
      <w:r>
        <w:fldChar w:fldCharType="end"/>
      </w:r>
      <w:r w:rsidRPr="00876FE5">
        <w:rPr>
          <w:lang w:val="pt-BR"/>
        </w:rPr>
        <w:t xml:space="preserve"> permitida, o Cliente poderá criar, armazenar, instalar, executar ou acessar em vez da versão licenciada, uma cópia ou </w:t>
      </w:r>
      <w:r>
        <w:fldChar w:fldCharType="begin"/>
      </w:r>
      <w:r w:rsidRPr="00876FE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876FE5">
        <w:rPr>
          <w:color w:val="0563C1"/>
          <w:lang w:val="pt-BR"/>
        </w:rPr>
        <w:t>Instância</w:t>
      </w:r>
      <w:r>
        <w:fldChar w:fldCharType="end"/>
      </w:r>
      <w:r w:rsidRPr="00876FE5">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4. Software de Terceiros</w:t>
      </w:r>
    </w:p>
    <w:p w:rsidR="00EA633B" w:rsidRPr="00876FE5" w:rsidRDefault="003570A2">
      <w:pPr>
        <w:pStyle w:val="ProductList-Body"/>
        <w:rPr>
          <w:lang w:val="pt-BR"/>
        </w:rPr>
      </w:pPr>
      <w:r w:rsidRPr="00876FE5">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5. Código de Pré-lançamento, Atualizações ou Suplementos, Funcionalidade Adicional</w:t>
      </w:r>
    </w:p>
    <w:p w:rsidR="00EA633B" w:rsidRPr="00876FE5" w:rsidRDefault="003570A2">
      <w:pPr>
        <w:pStyle w:val="ProductList-Body"/>
        <w:rPr>
          <w:lang w:val="pt-BR"/>
        </w:rPr>
      </w:pPr>
      <w:r w:rsidRPr="00876FE5">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6. Restrições</w:t>
      </w:r>
    </w:p>
    <w:p w:rsidR="00EA633B" w:rsidRPr="00876FE5" w:rsidRDefault="003570A2">
      <w:pPr>
        <w:pStyle w:val="ProductList-Body"/>
        <w:rPr>
          <w:lang w:val="pt-BR"/>
        </w:rPr>
      </w:pPr>
      <w:r w:rsidRPr="00876FE5">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876FE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876FE5">
        <w:rPr>
          <w:color w:val="0563C1"/>
          <w:lang w:val="pt-BR"/>
        </w:rPr>
        <w:t>OSE</w:t>
      </w:r>
      <w:r>
        <w:fldChar w:fldCharType="end"/>
      </w:r>
      <w:r w:rsidRPr="00876FE5">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7. Software Assurance</w:t>
      </w:r>
    </w:p>
    <w:p w:rsidR="00EA633B" w:rsidRPr="00876FE5" w:rsidRDefault="003570A2">
      <w:pPr>
        <w:pStyle w:val="ProductList-Body"/>
        <w:rPr>
          <w:lang w:val="pt-BR"/>
        </w:rPr>
      </w:pPr>
      <w:r w:rsidRPr="00876FE5">
        <w:rPr>
          <w:lang w:val="pt-BR"/>
        </w:rPr>
        <w:t xml:space="preserve">A cobertura do SA pode conceder direitos de uso adicionais ao Cliente. Esses direitos adicionais terminam no momento do término da cobertura do SA para 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a menos que indicado na descrição do benefício.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8. Terceirizando o Gerenciamento de Software</w:t>
      </w:r>
    </w:p>
    <w:p w:rsidR="00EA633B" w:rsidRPr="00876FE5" w:rsidRDefault="003570A2">
      <w:pPr>
        <w:pStyle w:val="ProductList-Body"/>
        <w:rPr>
          <w:lang w:val="pt-BR"/>
        </w:rPr>
      </w:pPr>
      <w:r w:rsidRPr="00876FE5">
        <w:rPr>
          <w:lang w:val="pt-BR"/>
        </w:rPr>
        <w:t xml:space="preserve">O Cliente poderá instalar e usar cópias licenciadas do software nos </w:t>
      </w:r>
      <w:r>
        <w:fldChar w:fldCharType="begin"/>
      </w:r>
      <w:r w:rsidRPr="00876FE5">
        <w:rPr>
          <w:lang w:val="pt-BR"/>
        </w:rPr>
        <w:instrText xml:space="preserve"> AutoTextList   \s NoStyle \t "Servidor significa um sistema de hardware físico capaz de executar o software para servidor." </w:instrText>
      </w:r>
      <w:r>
        <w:fldChar w:fldCharType="separate"/>
      </w:r>
      <w:r w:rsidRPr="00876FE5">
        <w:rPr>
          <w:color w:val="0563C1"/>
          <w:lang w:val="pt-BR"/>
        </w:rPr>
        <w:t>Servidores</w:t>
      </w:r>
      <w:r>
        <w:fldChar w:fldCharType="end"/>
      </w:r>
      <w:r w:rsidRPr="00876FE5">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lastRenderedPageBreak/>
        <w:t>9. Cessão e Transferência de Licenças</w:t>
      </w:r>
    </w:p>
    <w:p w:rsidR="00EA633B" w:rsidRPr="00876FE5" w:rsidRDefault="003570A2">
      <w:pPr>
        <w:pStyle w:val="ProductList-Body"/>
        <w:rPr>
          <w:lang w:val="pt-BR"/>
        </w:rPr>
      </w:pPr>
      <w:r w:rsidRPr="00876FE5">
        <w:rPr>
          <w:lang w:val="pt-BR"/>
        </w:rPr>
        <w:t xml:space="preserve">Antes de o Cliente usar o software sob uma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ele deve ceder esta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a um dispositivo ou usuário, conforme apropriado. O Cliente poderá ceder uma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para outro dispositivo ou usuário, mas não menos de 90 dias desde a última transferência daquela mesma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876FE5">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876FE5">
        <w:rPr>
          <w:color w:val="0563C1"/>
          <w:lang w:val="pt-BR"/>
        </w:rPr>
        <w:t>CALs</w:t>
      </w:r>
      <w:r>
        <w:fldChar w:fldCharType="end"/>
      </w:r>
      <w:r w:rsidRPr="00876FE5">
        <w:rPr>
          <w:lang w:val="pt-BR"/>
        </w:rPr>
        <w:t xml:space="preserve">, Licenças de </w:t>
      </w:r>
      <w:r>
        <w:fldChar w:fldCharType="begin"/>
      </w:r>
      <w:r w:rsidRPr="00876FE5">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876FE5">
        <w:rPr>
          <w:color w:val="0563C1"/>
          <w:lang w:val="pt-BR"/>
        </w:rPr>
        <w:t>Gerenciamento de Cliente</w:t>
      </w:r>
      <w:r>
        <w:fldChar w:fldCharType="end"/>
      </w:r>
      <w:r w:rsidRPr="00876FE5">
        <w:rPr>
          <w:lang w:val="pt-BR"/>
        </w:rPr>
        <w:t xml:space="preserve"> e </w:t>
      </w:r>
      <w:r>
        <w:fldChar w:fldCharType="begin"/>
      </w:r>
      <w:r w:rsidRPr="00876FE5">
        <w:rPr>
          <w:lang w:val="pt-BR"/>
        </w:rPr>
        <w:instrText xml:space="preserve"> AutoTextList   \s NoStyle \t "SL significa uma Licença de assinatura que permite o acesso ao software ou a um serviço hospedado para um período de tempo definido." </w:instrText>
      </w:r>
      <w:r>
        <w:fldChar w:fldCharType="separate"/>
      </w:r>
      <w:r w:rsidRPr="00876FE5">
        <w:rPr>
          <w:color w:val="0563C1"/>
          <w:lang w:val="pt-BR"/>
        </w:rPr>
        <w:t>SLs</w:t>
      </w:r>
      <w:r>
        <w:fldChar w:fldCharType="end"/>
      </w:r>
      <w:r w:rsidRPr="00876FE5">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876FE5">
        <w:rPr>
          <w:lang w:val="pt-BR"/>
        </w:rPr>
        <w:instrText xml:space="preserve"> AutoTextList   \s NoStyle \t "Licença significa o direito de baixar, instalar, acessar e usar um Produto." </w:instrText>
      </w:r>
      <w:r>
        <w:fldChar w:fldCharType="separate"/>
      </w:r>
      <w:r w:rsidRPr="00876FE5">
        <w:rPr>
          <w:color w:val="0563C1"/>
          <w:lang w:val="pt-BR"/>
        </w:rPr>
        <w:t>Licença</w:t>
      </w:r>
      <w:r>
        <w:fldChar w:fldCharType="end"/>
      </w:r>
      <w:r w:rsidRPr="00876FE5">
        <w:rPr>
          <w:lang w:val="pt-BR"/>
        </w:rPr>
        <w:t xml:space="preserve"> qualificada básica. Os termos adicionais se aplicam à transferência das licenças do sistema operacional Windows desktop por dispositivo, conforme detalhado na </w:t>
      </w:r>
      <w:hyperlink w:anchor="_Sec652">
        <w:r w:rsidRPr="00876FE5">
          <w:rPr>
            <w:color w:val="00467F"/>
            <w:u w:val="single"/>
            <w:lang w:val="pt-BR"/>
          </w:rPr>
          <w:t>Entrada do Produto do Windows</w:t>
        </w:r>
      </w:hyperlink>
      <w:r w:rsidRPr="00876FE5">
        <w:rPr>
          <w:lang w:val="pt-BR"/>
        </w:rPr>
        <w:t>.</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10. Medidas Técnicas</w:t>
      </w:r>
    </w:p>
    <w:p w:rsidR="00EA633B" w:rsidRPr="00876FE5" w:rsidRDefault="003570A2">
      <w:pPr>
        <w:pStyle w:val="ProductList-Body"/>
        <w:rPr>
          <w:lang w:val="pt-BR"/>
        </w:rPr>
      </w:pPr>
      <w:r w:rsidRPr="00876FE5">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EA633B" w:rsidRPr="00876FE5" w:rsidRDefault="00EA633B">
      <w:pPr>
        <w:pStyle w:val="ProductList-Body"/>
        <w:rPr>
          <w:lang w:val="pt-BR"/>
        </w:rPr>
      </w:pPr>
    </w:p>
    <w:p w:rsidR="00EA633B" w:rsidRPr="00876FE5" w:rsidRDefault="003570A2">
      <w:pPr>
        <w:pStyle w:val="ProductList-SubClauseHeading"/>
        <w:outlineLvl w:val="3"/>
        <w:rPr>
          <w:lang w:val="pt-BR"/>
        </w:rPr>
      </w:pPr>
      <w:r w:rsidRPr="00876FE5">
        <w:rPr>
          <w:lang w:val="pt-BR"/>
        </w:rPr>
        <w:t>10.1 Ativação e validação</w:t>
      </w:r>
    </w:p>
    <w:p w:rsidR="00EA633B" w:rsidRPr="00876FE5" w:rsidRDefault="003570A2">
      <w:pPr>
        <w:pStyle w:val="ProductList-BodyIndented"/>
        <w:rPr>
          <w:lang w:val="pt-BR"/>
        </w:rPr>
      </w:pPr>
      <w:r w:rsidRPr="00876FE5">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EA633B" w:rsidRPr="00876FE5" w:rsidRDefault="00EA633B">
      <w:pPr>
        <w:pStyle w:val="ProductList-BodyIndented"/>
        <w:rPr>
          <w:lang w:val="pt-BR"/>
        </w:rPr>
      </w:pPr>
    </w:p>
    <w:p w:rsidR="00EA633B" w:rsidRPr="00876FE5" w:rsidRDefault="003570A2">
      <w:pPr>
        <w:pStyle w:val="ProductList-SubClauseHeading"/>
        <w:outlineLvl w:val="3"/>
        <w:rPr>
          <w:lang w:val="pt-BR"/>
        </w:rPr>
      </w:pPr>
      <w:r w:rsidRPr="00876FE5">
        <w:rPr>
          <w:lang w:val="pt-BR"/>
        </w:rPr>
        <w:t>10.2 Chaves de Produto</w:t>
      </w:r>
    </w:p>
    <w:p w:rsidR="00EA633B" w:rsidRPr="00876FE5" w:rsidRDefault="003570A2">
      <w:pPr>
        <w:pStyle w:val="ProductList-BodyIndented"/>
        <w:rPr>
          <w:lang w:val="pt-BR"/>
        </w:rPr>
      </w:pPr>
      <w:r w:rsidRPr="00876FE5">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EA633B" w:rsidRPr="00876FE5" w:rsidRDefault="00EA633B">
      <w:pPr>
        <w:pStyle w:val="ProductList-BodyIndented"/>
        <w:rPr>
          <w:lang w:val="pt-BR"/>
        </w:rPr>
      </w:pPr>
    </w:p>
    <w:p w:rsidR="00EA633B" w:rsidRPr="00876FE5" w:rsidRDefault="003570A2">
      <w:pPr>
        <w:pStyle w:val="ProductList-ClauseHeading"/>
        <w:outlineLvl w:val="2"/>
        <w:rPr>
          <w:lang w:val="pt-BR"/>
        </w:rPr>
      </w:pPr>
      <w:r w:rsidRPr="00876FE5">
        <w:rPr>
          <w:lang w:val="pt-BR"/>
        </w:rPr>
        <w:t>11. Notificações</w:t>
      </w:r>
    </w:p>
    <w:p w:rsidR="00EA633B" w:rsidRPr="00876FE5" w:rsidRDefault="003570A2">
      <w:pPr>
        <w:pStyle w:val="ProductList-Body"/>
        <w:rPr>
          <w:lang w:val="pt-BR"/>
        </w:rPr>
      </w:pPr>
      <w:r w:rsidRPr="00876FE5">
        <w:rPr>
          <w:lang w:val="pt-BR"/>
        </w:rPr>
        <w:t>Onde indicado na seção Direitos de Uso de cada Entrada do Produto, as seguintes notificações se aplicarão:</w:t>
      </w:r>
    </w:p>
    <w:p w:rsidR="00EA633B" w:rsidRPr="00876FE5" w:rsidRDefault="00EA633B">
      <w:pPr>
        <w:pStyle w:val="ProductList-Body"/>
        <w:rPr>
          <w:lang w:val="pt-BR"/>
        </w:rPr>
      </w:pPr>
    </w:p>
    <w:p w:rsidR="00EA633B" w:rsidRPr="00876FE5" w:rsidRDefault="003570A2">
      <w:pPr>
        <w:pStyle w:val="ProductList-SubClauseHeading"/>
        <w:outlineLvl w:val="3"/>
        <w:rPr>
          <w:lang w:val="pt-BR"/>
        </w:rPr>
      </w:pPr>
      <w:r w:rsidRPr="00876FE5">
        <w:rPr>
          <w:lang w:val="pt-BR"/>
        </w:rPr>
        <w:t>11.1 Recursos de Internet</w:t>
      </w:r>
    </w:p>
    <w:p w:rsidR="00EA633B" w:rsidRPr="00876FE5" w:rsidRDefault="003570A2">
      <w:pPr>
        <w:pStyle w:val="ProductList-BodyIndented"/>
        <w:rPr>
          <w:lang w:val="pt-BR"/>
        </w:rPr>
      </w:pPr>
      <w:r w:rsidRPr="00876FE5">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sidRPr="00876FE5">
          <w:rPr>
            <w:color w:val="00467F"/>
            <w:u w:val="single"/>
            <w:lang w:val="pt-BR"/>
          </w:rPr>
          <w:t>aka.ms/privacy</w:t>
        </w:r>
      </w:hyperlink>
      <w:r w:rsidRPr="00876FE5">
        <w:rPr>
          <w:lang w:val="pt-BR"/>
        </w:rPr>
        <w:t>).</w:t>
      </w:r>
    </w:p>
    <w:p w:rsidR="00EA633B" w:rsidRPr="00876FE5" w:rsidRDefault="00EA633B">
      <w:pPr>
        <w:pStyle w:val="ProductList-BodyIndented"/>
        <w:rPr>
          <w:lang w:val="pt-BR"/>
        </w:rPr>
      </w:pPr>
    </w:p>
    <w:p w:rsidR="00EA633B" w:rsidRPr="00876FE5" w:rsidRDefault="003570A2">
      <w:pPr>
        <w:pStyle w:val="ProductList-SubClauseHeading"/>
        <w:outlineLvl w:val="3"/>
        <w:rPr>
          <w:lang w:val="pt-BR"/>
        </w:rPr>
      </w:pPr>
      <w:r w:rsidRPr="00876FE5">
        <w:rPr>
          <w:lang w:val="pt-BR"/>
        </w:rPr>
        <w:t>11.2 Bing Mapas</w:t>
      </w:r>
    </w:p>
    <w:p w:rsidR="00EA633B" w:rsidRPr="00876FE5" w:rsidRDefault="003570A2">
      <w:pPr>
        <w:pStyle w:val="ProductList-BodyIndented"/>
        <w:rPr>
          <w:lang w:val="pt-BR"/>
        </w:rPr>
      </w:pPr>
      <w:r w:rsidRPr="00876FE5">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sidRPr="00876FE5">
          <w:rPr>
            <w:color w:val="00467F"/>
            <w:u w:val="single"/>
            <w:lang w:val="pt-BR"/>
          </w:rPr>
          <w:t>http://go.microsoft.com/?linkid=9710837</w:t>
        </w:r>
      </w:hyperlink>
      <w:r w:rsidRPr="00876FE5">
        <w:rPr>
          <w:lang w:val="pt-BR"/>
        </w:rPr>
        <w:t xml:space="preserve"> e na Política de Privacidade da Microsoft disponível em </w:t>
      </w:r>
      <w:hyperlink r:id="rId28">
        <w:r w:rsidRPr="00876FE5">
          <w:rPr>
            <w:color w:val="00467F"/>
            <w:u w:val="single"/>
            <w:lang w:val="pt-BR"/>
          </w:rPr>
          <w:t>http://go.microsoft.com/fwlink/?LinkID=248686</w:t>
        </w:r>
      </w:hyperlink>
      <w:r w:rsidRPr="00876FE5">
        <w:rPr>
          <w:lang w:val="pt-BR"/>
        </w:rPr>
        <w:t>.</w:t>
      </w:r>
    </w:p>
    <w:p w:rsidR="00EA633B" w:rsidRPr="00876FE5" w:rsidRDefault="00EA633B">
      <w:pPr>
        <w:pStyle w:val="ProductList-BodyIndented"/>
        <w:rPr>
          <w:lang w:val="pt-BR"/>
        </w:rPr>
      </w:pPr>
    </w:p>
    <w:p w:rsidR="00EA633B" w:rsidRPr="00876FE5" w:rsidRDefault="003570A2">
      <w:pPr>
        <w:pStyle w:val="ProductList-SubClauseHeading"/>
        <w:outlineLvl w:val="3"/>
        <w:rPr>
          <w:lang w:val="pt-BR"/>
        </w:rPr>
      </w:pPr>
      <w:r w:rsidRPr="00876FE5">
        <w:rPr>
          <w:lang w:val="pt-BR"/>
        </w:rPr>
        <w:t>11.3 Notificação sobre o Padrão Visual H.264/AVC, o Padrão de Vídeo VC-1 e o Padrão Visual MPEG-4 Parte 2</w:t>
      </w:r>
    </w:p>
    <w:p w:rsidR="00EA633B" w:rsidRPr="00876FE5" w:rsidRDefault="003570A2">
      <w:pPr>
        <w:pStyle w:val="ProductList-BodyIndented"/>
        <w:rPr>
          <w:lang w:val="pt-BR"/>
        </w:rPr>
      </w:pPr>
      <w:r w:rsidRPr="00876FE5">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876FE5">
          <w:rPr>
            <w:color w:val="00467F"/>
            <w:u w:val="single"/>
            <w:lang w:val="pt-BR"/>
          </w:rPr>
          <w:t>www.mpegla.com</w:t>
        </w:r>
      </w:hyperlink>
      <w:r w:rsidRPr="00876FE5">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EA633B" w:rsidRPr="00876FE5" w:rsidRDefault="00EA633B">
      <w:pPr>
        <w:pStyle w:val="ProductList-BodyIndented"/>
        <w:rPr>
          <w:lang w:val="pt-BR"/>
        </w:rPr>
      </w:pPr>
    </w:p>
    <w:p w:rsidR="00EA633B" w:rsidRPr="00876FE5" w:rsidRDefault="003570A2">
      <w:pPr>
        <w:pStyle w:val="ProductList-SubClauseHeading"/>
        <w:outlineLvl w:val="3"/>
        <w:rPr>
          <w:lang w:val="pt-BR"/>
        </w:rPr>
      </w:pPr>
      <w:r w:rsidRPr="00876FE5">
        <w:rPr>
          <w:lang w:val="pt-BR"/>
        </w:rPr>
        <w:t>11.4 Proteção contra Malware</w:t>
      </w:r>
    </w:p>
    <w:p w:rsidR="00EA633B" w:rsidRPr="00876FE5" w:rsidRDefault="003570A2">
      <w:pPr>
        <w:pStyle w:val="ProductList-BodyIndented"/>
        <w:rPr>
          <w:lang w:val="pt-BR"/>
        </w:rPr>
      </w:pPr>
      <w:r w:rsidRPr="00876FE5">
        <w:rPr>
          <w:lang w:val="pt-BR"/>
        </w:rP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rsidR="00EA633B" w:rsidRPr="00876FE5" w:rsidRDefault="00EA633B">
      <w:pPr>
        <w:pStyle w:val="ProductList-BodyIndented"/>
        <w:rPr>
          <w:lang w:val="pt-BR"/>
        </w:rPr>
      </w:pPr>
    </w:p>
    <w:p w:rsidR="00EA633B" w:rsidRPr="00876FE5" w:rsidRDefault="003570A2">
      <w:pPr>
        <w:pStyle w:val="ProductList-ClauseHeading"/>
        <w:outlineLvl w:val="2"/>
        <w:rPr>
          <w:lang w:val="pt-BR"/>
        </w:rPr>
      </w:pPr>
      <w:r w:rsidRPr="00876FE5">
        <w:rPr>
          <w:lang w:val="pt-BR"/>
        </w:rPr>
        <w:t>12. Componentes de Fontes, Imagens e Sons</w:t>
      </w:r>
    </w:p>
    <w:p w:rsidR="00EA633B" w:rsidRPr="00876FE5" w:rsidRDefault="003570A2">
      <w:pPr>
        <w:pStyle w:val="ProductList-Body"/>
        <w:rPr>
          <w:lang w:val="pt-BR"/>
        </w:rPr>
      </w:pPr>
      <w:r w:rsidRPr="00876FE5">
        <w:rPr>
          <w:lang w:val="pt-BR"/>
        </w:rPr>
        <w:t xml:space="preserve">Enquanto o Cliente executa o software, ele pode acessar e usar ícones, imagens, sons e mídia incluídos no software somente a partir de um </w:t>
      </w:r>
      <w:r>
        <w:fldChar w:fldCharType="begin"/>
      </w:r>
      <w:r w:rsidRPr="00876FE5">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876FE5">
        <w:rPr>
          <w:color w:val="0563C1"/>
          <w:lang w:val="pt-BR"/>
        </w:rPr>
        <w:t>Dispositivo Licenciado</w:t>
      </w:r>
      <w:r>
        <w:fldChar w:fldCharType="end"/>
      </w:r>
      <w:r w:rsidRPr="00876FE5">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EA633B" w:rsidRPr="00876FE5" w:rsidRDefault="00EA633B">
      <w:pPr>
        <w:pStyle w:val="ProductList-Body"/>
        <w:rPr>
          <w:lang w:val="pt-BR"/>
        </w:rPr>
      </w:pPr>
    </w:p>
    <w:p w:rsidR="00EA633B" w:rsidRPr="00876FE5" w:rsidRDefault="003570A2">
      <w:pPr>
        <w:pStyle w:val="ProductList-ClauseHeading"/>
        <w:outlineLvl w:val="2"/>
        <w:rPr>
          <w:lang w:val="pt-BR"/>
        </w:rPr>
      </w:pPr>
      <w:r w:rsidRPr="00876FE5">
        <w:rPr>
          <w:lang w:val="pt-BR"/>
        </w:rPr>
        <w:t>13. Tecnologias Incluídas</w:t>
      </w:r>
    </w:p>
    <w:p w:rsidR="00EA633B" w:rsidRPr="00876FE5" w:rsidRDefault="003570A2">
      <w:pPr>
        <w:pStyle w:val="ProductList-Body"/>
        <w:rPr>
          <w:lang w:val="pt-BR"/>
        </w:rPr>
      </w:pPr>
      <w:r w:rsidRPr="00876FE5">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EA633B" w:rsidRPr="00876FE5" w:rsidRDefault="00EA633B">
      <w:pPr>
        <w:pStyle w:val="ProductList-Body"/>
        <w:rPr>
          <w:lang w:val="pt-BR"/>
        </w:rPr>
      </w:pPr>
    </w:p>
    <w:p w:rsidR="00EA633B" w:rsidRPr="00136039" w:rsidRDefault="003570A2">
      <w:pPr>
        <w:pStyle w:val="ProductList-ClauseHeading"/>
        <w:outlineLvl w:val="2"/>
        <w:rPr>
          <w:lang w:val="pt-BR"/>
        </w:rPr>
      </w:pPr>
      <w:r w:rsidRPr="00136039">
        <w:rPr>
          <w:lang w:val="pt-BR"/>
        </w:rPr>
        <w:t>14. Teste de Benchmark</w:t>
      </w:r>
    </w:p>
    <w:p w:rsidR="00EA633B" w:rsidRPr="00136039" w:rsidRDefault="003570A2">
      <w:pPr>
        <w:pStyle w:val="ProductList-Body"/>
        <w:rPr>
          <w:lang w:val="pt-BR"/>
        </w:rPr>
      </w:pPr>
      <w:r w:rsidRPr="00136039">
        <w:rPr>
          <w:lang w:val="pt-BR"/>
        </w:rPr>
        <w:t xml:space="preserve">O Cliente deverá obter previamente a aprovação por escrito da Microsoft para divulgar a terceiros os resultados de qualquer teste comparativo de qualquer Produto do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ou Microsoft Desktop Optimization Pack. </w:t>
      </w:r>
    </w:p>
    <w:p w:rsidR="00EA633B" w:rsidRPr="00136039" w:rsidRDefault="00EA633B">
      <w:pPr>
        <w:pStyle w:val="ProductList-Body"/>
        <w:rPr>
          <w:lang w:val="pt-BR"/>
        </w:rPr>
      </w:pPr>
    </w:p>
    <w:p w:rsidR="00EA633B" w:rsidRPr="00136039" w:rsidRDefault="003570A2">
      <w:pPr>
        <w:pStyle w:val="ProductList-ClauseHeading"/>
        <w:outlineLvl w:val="2"/>
        <w:rPr>
          <w:lang w:val="pt-BR"/>
        </w:rPr>
      </w:pPr>
      <w:r w:rsidRPr="00136039">
        <w:rPr>
          <w:lang w:val="pt-BR"/>
        </w:rPr>
        <w:t>15. Multiplexação</w:t>
      </w:r>
    </w:p>
    <w:p w:rsidR="00EA633B" w:rsidRPr="00136039" w:rsidRDefault="003570A2">
      <w:pPr>
        <w:pStyle w:val="ProductList-Body"/>
        <w:rPr>
          <w:lang w:val="pt-BR"/>
        </w:rPr>
      </w:pPr>
      <w:r w:rsidRPr="00136039">
        <w:rPr>
          <w:lang w:val="pt-BR"/>
        </w:rPr>
        <w:t xml:space="preserve">A multiplexação ou pooling para reduzir conexões diretas com o software não reduz 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obrigatórias.</w:t>
      </w:r>
    </w:p>
    <w:p w:rsidR="00EA633B" w:rsidRPr="00136039" w:rsidRDefault="00EA633B">
      <w:pPr>
        <w:pStyle w:val="ProductList-Body"/>
        <w:rPr>
          <w:lang w:val="pt-BR"/>
        </w:rPr>
      </w:pPr>
    </w:p>
    <w:p w:rsidR="00EA633B" w:rsidRPr="00136039" w:rsidRDefault="003570A2">
      <w:pPr>
        <w:pStyle w:val="ProductList-ClauseHeading"/>
        <w:outlineLvl w:val="2"/>
        <w:rPr>
          <w:lang w:val="pt-BR"/>
        </w:rPr>
      </w:pPr>
      <w:r w:rsidRPr="00136039">
        <w:rPr>
          <w:lang w:val="pt-BR"/>
        </w:rPr>
        <w:t>16. Direitos Administrativos e de Suporte</w:t>
      </w:r>
    </w:p>
    <w:p w:rsidR="00EA633B" w:rsidRPr="00136039" w:rsidRDefault="003570A2">
      <w:pPr>
        <w:pStyle w:val="ProductList-Body"/>
        <w:rPr>
          <w:lang w:val="pt-BR"/>
        </w:rPr>
      </w:pPr>
      <w:r w:rsidRPr="00136039">
        <w:rPr>
          <w:lang w:val="pt-BR"/>
        </w:rPr>
        <w:t xml:space="preserve">O Cliente pode permitir o acesso ao software para servidores executando qualquer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Usuários Licenciados</w:t>
      </w:r>
      <w:r>
        <w:fldChar w:fldCharType="end"/>
      </w:r>
      <w:r w:rsidRPr="00136039">
        <w:rPr>
          <w:lang w:val="pt-BR"/>
        </w:rPr>
        <w:t xml:space="preserve"> ou em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Dispositivos Licenciados</w:t>
      </w:r>
      <w:r>
        <w:fldChar w:fldCharType="end"/>
      </w:r>
      <w:r w:rsidRPr="00136039">
        <w:rPr>
          <w:lang w:val="pt-BR"/>
        </w:rPr>
        <w:t>.</w:t>
      </w:r>
    </w:p>
    <w:p w:rsidR="00EA633B" w:rsidRPr="00136039" w:rsidRDefault="00EA633B">
      <w:pPr>
        <w:pStyle w:val="ProductList-Body"/>
        <w:rPr>
          <w:lang w:val="pt-BR"/>
        </w:rPr>
      </w:pPr>
    </w:p>
    <w:p w:rsidR="00EA633B" w:rsidRPr="00136039" w:rsidRDefault="003570A2">
      <w:pPr>
        <w:pStyle w:val="ProductList-ClauseHeading"/>
        <w:outlineLvl w:val="2"/>
        <w:rPr>
          <w:lang w:val="pt-BR"/>
        </w:rPr>
      </w:pPr>
      <w:r w:rsidRPr="00136039">
        <w:rPr>
          <w:lang w:val="pt-BR"/>
        </w:rPr>
        <w:t>17. Código Distribuível</w:t>
      </w:r>
    </w:p>
    <w:p w:rsidR="00EA633B" w:rsidRPr="00136039" w:rsidRDefault="003570A2">
      <w:pPr>
        <w:pStyle w:val="ProductList-Body"/>
        <w:rPr>
          <w:lang w:val="pt-BR"/>
        </w:rPr>
      </w:pPr>
      <w:r w:rsidRPr="00136039">
        <w:rPr>
          <w:lang w:val="pt-BR"/>
        </w:rP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rsidR="00EA633B" w:rsidRPr="00136039" w:rsidRDefault="00EA633B">
      <w:pPr>
        <w:pStyle w:val="ProductList-Body"/>
        <w:rPr>
          <w:lang w:val="pt-BR"/>
        </w:rPr>
      </w:pPr>
    </w:p>
    <w:p w:rsidR="00EA633B" w:rsidRPr="00136039" w:rsidRDefault="003570A2">
      <w:pPr>
        <w:pStyle w:val="ProductList-SubClauseHeading"/>
        <w:outlineLvl w:val="3"/>
        <w:rPr>
          <w:lang w:val="pt-BR"/>
        </w:rPr>
      </w:pPr>
      <w:r w:rsidRPr="00136039">
        <w:rPr>
          <w:lang w:val="pt-BR"/>
        </w:rPr>
        <w:t>17.1 Direito de Uso e Distribuição</w:t>
      </w:r>
    </w:p>
    <w:p w:rsidR="00EA633B" w:rsidRPr="00136039" w:rsidRDefault="003570A2">
      <w:pPr>
        <w:pStyle w:val="ProductList-BodyIndented"/>
        <w:rPr>
          <w:lang w:val="pt-BR"/>
        </w:rPr>
      </w:pPr>
      <w:r w:rsidRPr="00136039">
        <w:rPr>
          <w:lang w:val="pt-BR"/>
        </w:rPr>
        <w:t xml:space="preserve">O código e os arquivos de texto listados abaixo constituem “Código Distribuível”. </w:t>
      </w:r>
    </w:p>
    <w:p w:rsidR="00EA633B" w:rsidRPr="00136039" w:rsidRDefault="003570A2" w:rsidP="003570A2">
      <w:pPr>
        <w:pStyle w:val="ProductList-Bullet"/>
        <w:numPr>
          <w:ilvl w:val="1"/>
          <w:numId w:val="4"/>
        </w:numPr>
        <w:rPr>
          <w:lang w:val="pt-BR"/>
        </w:rPr>
      </w:pPr>
      <w:r w:rsidRPr="00136039">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EA633B" w:rsidRPr="00136039" w:rsidRDefault="003570A2" w:rsidP="003570A2">
      <w:pPr>
        <w:pStyle w:val="ProductList-Bullet"/>
        <w:numPr>
          <w:ilvl w:val="1"/>
          <w:numId w:val="4"/>
        </w:numPr>
        <w:rPr>
          <w:lang w:val="pt-BR"/>
        </w:rPr>
      </w:pPr>
      <w:r w:rsidRPr="00136039">
        <w:rPr>
          <w:lang w:val="pt-BR"/>
        </w:rPr>
        <w:t>Código de Amostra, Modelos e Estilos: O Cliente pode modificar, copiar, implantar e distribuir a forma de código-objeto e código-fonte identificados como “amostra”, “modelo” “estilos simples” e “estilos de esboço”.</w:t>
      </w:r>
    </w:p>
    <w:p w:rsidR="00EA633B" w:rsidRPr="00136039" w:rsidRDefault="003570A2" w:rsidP="003570A2">
      <w:pPr>
        <w:pStyle w:val="ProductList-Bullet"/>
        <w:numPr>
          <w:ilvl w:val="1"/>
          <w:numId w:val="4"/>
        </w:numPr>
        <w:rPr>
          <w:lang w:val="pt-BR"/>
        </w:rPr>
      </w:pPr>
      <w:r w:rsidRPr="00136039">
        <w:rPr>
          <w:lang w:val="pt-BR"/>
        </w:rPr>
        <w:t>Distribuição por Terceiros: O Cliente poderá permitir que os distribuidores de seus programas copiem e distribuam o Código Distribuível como parte daqueles programas.</w:t>
      </w:r>
    </w:p>
    <w:p w:rsidR="00EA633B" w:rsidRPr="00136039" w:rsidRDefault="003570A2" w:rsidP="003570A2">
      <w:pPr>
        <w:pStyle w:val="ProductList-Bullet"/>
        <w:numPr>
          <w:ilvl w:val="1"/>
          <w:numId w:val="4"/>
        </w:numPr>
        <w:rPr>
          <w:lang w:val="pt-BR"/>
        </w:rPr>
      </w:pPr>
      <w:r w:rsidRPr="00136039">
        <w:rPr>
          <w:lang w:val="pt-BR"/>
        </w:rPr>
        <w:t>Biblioteca de Imagens: O Cliente pode copiar e distribuir imagens, gráficos e animações da Biblioteca de Imagens da forma descrita na documentação de software.</w:t>
      </w:r>
    </w:p>
    <w:p w:rsidR="00EA633B" w:rsidRPr="00136039" w:rsidRDefault="00EA633B">
      <w:pPr>
        <w:pStyle w:val="ProductList-BodyIndented"/>
        <w:rPr>
          <w:lang w:val="pt-BR"/>
        </w:rPr>
      </w:pPr>
    </w:p>
    <w:p w:rsidR="00EA633B" w:rsidRPr="00136039" w:rsidRDefault="003570A2">
      <w:pPr>
        <w:pStyle w:val="ProductList-SubClauseHeading"/>
        <w:outlineLvl w:val="3"/>
        <w:rPr>
          <w:lang w:val="pt-BR"/>
        </w:rPr>
      </w:pPr>
      <w:r w:rsidRPr="00136039">
        <w:rPr>
          <w:lang w:val="pt-BR"/>
        </w:rPr>
        <w:t>17.2 Requisitos de Distribuição</w:t>
      </w:r>
    </w:p>
    <w:p w:rsidR="00EA633B" w:rsidRDefault="003570A2">
      <w:pPr>
        <w:pStyle w:val="ProductList-BodyIndented"/>
      </w:pPr>
      <w:r w:rsidRPr="00136039">
        <w:rPr>
          <w:lang w:val="pt-BR"/>
        </w:rPr>
        <w:t xml:space="preserve">Se o Cliente distribuir qualquer Código Distribuível. </w:t>
      </w:r>
      <w:r>
        <w:t>O Cliente deve:</w:t>
      </w:r>
    </w:p>
    <w:p w:rsidR="00EA633B" w:rsidRPr="00136039" w:rsidRDefault="003570A2" w:rsidP="003570A2">
      <w:pPr>
        <w:pStyle w:val="ProductList-Bullet"/>
        <w:numPr>
          <w:ilvl w:val="1"/>
          <w:numId w:val="5"/>
        </w:numPr>
        <w:rPr>
          <w:lang w:val="pt-BR"/>
        </w:rPr>
      </w:pPr>
      <w:r w:rsidRPr="00136039">
        <w:rPr>
          <w:lang w:val="pt-BR"/>
        </w:rPr>
        <w:t>Apenas distribuí-lo com os programas do Cliente, nos quais os programas do Cliente fornecem funcionalidade principal significativa para o Código Distribuível;</w:t>
      </w:r>
    </w:p>
    <w:p w:rsidR="00EA633B" w:rsidRPr="00136039" w:rsidRDefault="003570A2" w:rsidP="003570A2">
      <w:pPr>
        <w:pStyle w:val="ProductList-Bullet"/>
        <w:numPr>
          <w:ilvl w:val="1"/>
          <w:numId w:val="5"/>
        </w:numPr>
        <w:rPr>
          <w:lang w:val="pt-BR"/>
        </w:rPr>
      </w:pPr>
      <w:r w:rsidRPr="00136039">
        <w:rPr>
          <w:lang w:val="pt-BR"/>
        </w:rPr>
        <w:t>exigir que os distribuidores e usuários finais externos aceitem os termos que, pelo menos, protegem o Código Distribuível tanto quanto o contrato de licenciamento por volume do Cliente, incluindo os Termos do Produto;</w:t>
      </w:r>
    </w:p>
    <w:p w:rsidR="00EA633B" w:rsidRPr="00136039" w:rsidRDefault="003570A2" w:rsidP="003570A2">
      <w:pPr>
        <w:pStyle w:val="ProductList-Bullet"/>
        <w:numPr>
          <w:ilvl w:val="1"/>
          <w:numId w:val="5"/>
        </w:numPr>
        <w:rPr>
          <w:lang w:val="pt-BR"/>
        </w:rPr>
      </w:pPr>
      <w:r w:rsidRPr="00136039">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EA633B" w:rsidRPr="00136039" w:rsidRDefault="00EA633B">
      <w:pPr>
        <w:pStyle w:val="ProductList-BodyIndented"/>
        <w:rPr>
          <w:lang w:val="pt-BR"/>
        </w:rPr>
      </w:pPr>
    </w:p>
    <w:p w:rsidR="00EA633B" w:rsidRPr="00136039" w:rsidRDefault="003570A2">
      <w:pPr>
        <w:pStyle w:val="ProductList-SubClauseHeading"/>
        <w:outlineLvl w:val="3"/>
        <w:rPr>
          <w:lang w:val="pt-BR"/>
        </w:rPr>
      </w:pPr>
      <w:r w:rsidRPr="00136039">
        <w:rPr>
          <w:lang w:val="pt-BR"/>
        </w:rPr>
        <w:t>17.3 Limitações de Distribuição</w:t>
      </w:r>
    </w:p>
    <w:p w:rsidR="00EA633B" w:rsidRPr="00136039" w:rsidRDefault="003570A2">
      <w:pPr>
        <w:pStyle w:val="ProductList-BodyIndented"/>
        <w:rPr>
          <w:lang w:val="pt-BR"/>
        </w:rPr>
      </w:pPr>
      <w:r w:rsidRPr="00136039">
        <w:rPr>
          <w:lang w:val="pt-BR"/>
        </w:rPr>
        <w:t>O Cliente não poderá:</w:t>
      </w:r>
    </w:p>
    <w:p w:rsidR="00EA633B" w:rsidRPr="00136039" w:rsidRDefault="003570A2" w:rsidP="003570A2">
      <w:pPr>
        <w:pStyle w:val="ProductList-Bullet"/>
        <w:numPr>
          <w:ilvl w:val="1"/>
          <w:numId w:val="6"/>
        </w:numPr>
        <w:rPr>
          <w:lang w:val="pt-BR"/>
        </w:rPr>
      </w:pPr>
      <w:r w:rsidRPr="00136039">
        <w:rPr>
          <w:lang w:val="pt-BR"/>
        </w:rPr>
        <w:t>alterar notificações de direitos autorais, marcas registradas ou avisos de patente que apareçam no Código Distribuível;</w:t>
      </w:r>
    </w:p>
    <w:p w:rsidR="00EA633B" w:rsidRPr="00136039" w:rsidRDefault="003570A2" w:rsidP="003570A2">
      <w:pPr>
        <w:pStyle w:val="ProductList-Bullet"/>
        <w:numPr>
          <w:ilvl w:val="1"/>
          <w:numId w:val="6"/>
        </w:numPr>
        <w:rPr>
          <w:lang w:val="pt-BR"/>
        </w:rPr>
      </w:pPr>
      <w:r w:rsidRPr="00136039">
        <w:rPr>
          <w:lang w:val="pt-BR"/>
        </w:rPr>
        <w:t>usar marcas registradas da Microsoft nos nomes dos programas do Cliente ou de forma a sugerir que seus programas derivam da Microsoft ou são endossados por ela;</w:t>
      </w:r>
    </w:p>
    <w:p w:rsidR="00EA633B" w:rsidRPr="00136039" w:rsidRDefault="003570A2" w:rsidP="003570A2">
      <w:pPr>
        <w:pStyle w:val="ProductList-Bullet"/>
        <w:numPr>
          <w:ilvl w:val="1"/>
          <w:numId w:val="6"/>
        </w:numPr>
        <w:rPr>
          <w:lang w:val="pt-BR"/>
        </w:rPr>
      </w:pPr>
      <w:r w:rsidRPr="00136039">
        <w:rPr>
          <w:lang w:val="pt-BR"/>
        </w:rPr>
        <w:t>distribuir Código Distribuível em ou com quaisquer programas mal-intencionados ou enganosos ou de uma maneira ilícita ou</w:t>
      </w:r>
    </w:p>
    <w:p w:rsidR="00EA633B" w:rsidRPr="00136039" w:rsidRDefault="003570A2" w:rsidP="003570A2">
      <w:pPr>
        <w:pStyle w:val="ProductList-Bullet"/>
        <w:numPr>
          <w:ilvl w:val="1"/>
          <w:numId w:val="6"/>
        </w:numPr>
        <w:rPr>
          <w:lang w:val="pt-BR"/>
        </w:rPr>
      </w:pPr>
      <w:r w:rsidRPr="00136039">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EA633B" w:rsidRPr="00136039" w:rsidRDefault="00EA633B">
      <w:pPr>
        <w:pStyle w:val="ProductList-BodyIndented"/>
        <w:rPr>
          <w:lang w:val="pt-BR"/>
        </w:rPr>
      </w:pPr>
    </w:p>
    <w:p w:rsidR="00EA633B" w:rsidRPr="00136039" w:rsidRDefault="003570A2">
      <w:pPr>
        <w:pStyle w:val="ProductList-ClauseHeading"/>
        <w:outlineLvl w:val="2"/>
        <w:rPr>
          <w:lang w:val="pt-BR"/>
        </w:rPr>
      </w:pPr>
      <w:r w:rsidRPr="00136039">
        <w:rPr>
          <w:lang w:val="pt-BR"/>
        </w:rPr>
        <w:t>18. Software Mais Serviços</w:t>
      </w:r>
    </w:p>
    <w:p w:rsidR="00EA633B" w:rsidRPr="00136039" w:rsidRDefault="003570A2">
      <w:pPr>
        <w:pStyle w:val="ProductList-Body"/>
        <w:rPr>
          <w:lang w:val="pt-BR"/>
        </w:rPr>
      </w:pPr>
      <w:r w:rsidRPr="00136039">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EA633B" w:rsidRPr="00136039" w:rsidRDefault="00EA633B">
      <w:pPr>
        <w:pStyle w:val="ProductList-Body"/>
        <w:rPr>
          <w:lang w:val="pt-BR"/>
        </w:rPr>
      </w:pPr>
    </w:p>
    <w:p w:rsidR="00EA633B" w:rsidRPr="00136039" w:rsidRDefault="003570A2">
      <w:pPr>
        <w:pStyle w:val="ProductList-ClauseHeading"/>
        <w:outlineLvl w:val="2"/>
        <w:rPr>
          <w:lang w:val="pt-BR"/>
        </w:rPr>
      </w:pPr>
      <w:r w:rsidRPr="00136039">
        <w:rPr>
          <w:lang w:val="pt-BR"/>
        </w:rPr>
        <w:lastRenderedPageBreak/>
        <w:t>19. Processamento de Dados Pessoais; GDPR</w:t>
      </w:r>
    </w:p>
    <w:p w:rsidR="00EA633B" w:rsidRPr="00136039" w:rsidRDefault="003570A2">
      <w:pPr>
        <w:pStyle w:val="ProductList-Body"/>
        <w:rPr>
          <w:lang w:val="pt-BR"/>
        </w:rPr>
      </w:pPr>
      <w:r w:rsidRPr="00136039">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sidRPr="00136039">
          <w:rPr>
            <w:color w:val="00467F"/>
            <w:u w:val="single"/>
            <w:lang w:val="pt-BR"/>
          </w:rPr>
          <w:t>Termos de Serviços Online</w:t>
        </w:r>
      </w:hyperlink>
      <w:r w:rsidRPr="00136039">
        <w:rPr>
          <w:lang w:val="pt-BR"/>
        </w:rPr>
        <w:t xml:space="preserve"> e (b) aos Termos do Regulamento Geral de Proteção de Dados (General Data Protection Regulation) da União Europeia no Anexo 4 dos </w:t>
      </w:r>
      <w:hyperlink r:id="rId31">
        <w:r w:rsidRPr="00136039">
          <w:rPr>
            <w:color w:val="00467F"/>
            <w:u w:val="single"/>
            <w:lang w:val="pt-BR"/>
          </w:rPr>
          <w:t>Termos de Serviços Online</w:t>
        </w:r>
      </w:hyperlink>
      <w:r w:rsidRPr="00136039">
        <w:rPr>
          <w:lang w:val="pt-BR"/>
        </w:rPr>
        <w:t xml:space="preserve">. </w:t>
      </w:r>
    </w:p>
    <w:p w:rsidR="00EA633B" w:rsidRPr="00136039" w:rsidRDefault="00EA633B">
      <w:pPr>
        <w:pStyle w:val="ProductList-Body"/>
        <w:jc w:val="right"/>
        <w:rPr>
          <w:lang w:val="pt-BR"/>
        </w:rPr>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Pr="00136039" w:rsidRDefault="003570A2">
      <w:pPr>
        <w:pStyle w:val="ProductList-OfferingGroupHeading"/>
        <w:outlineLvl w:val="1"/>
        <w:rPr>
          <w:lang w:val="pt-BR"/>
        </w:rPr>
      </w:pPr>
      <w:bookmarkStart w:id="15" w:name="_Sec538"/>
      <w:r w:rsidRPr="00136039">
        <w:rPr>
          <w:lang w:val="pt-BR"/>
        </w:rPr>
        <w:t>Termos do Modelo de Licença</w:t>
      </w:r>
      <w:bookmarkEnd w:id="15"/>
      <w:r>
        <w:fldChar w:fldCharType="begin"/>
      </w:r>
      <w:r w:rsidRPr="00136039">
        <w:rPr>
          <w:lang w:val="pt-BR"/>
        </w:rPr>
        <w:instrText xml:space="preserve"> TC "</w:instrText>
      </w:r>
      <w:bookmarkStart w:id="16" w:name="_Toc4613547"/>
      <w:r w:rsidRPr="00136039">
        <w:rPr>
          <w:lang w:val="pt-BR"/>
        </w:rPr>
        <w:instrText>Termos do Modelo de Licença</w:instrText>
      </w:r>
      <w:bookmarkEnd w:id="16"/>
      <w:r w:rsidRPr="00136039">
        <w:rPr>
          <w:lang w:val="pt-BR"/>
        </w:rPr>
        <w:instrText>" \l 2</w:instrText>
      </w:r>
      <w:r>
        <w:fldChar w:fldCharType="end"/>
      </w:r>
    </w:p>
    <w:p w:rsidR="00EA633B" w:rsidRPr="00136039" w:rsidRDefault="003570A2">
      <w:pPr>
        <w:pStyle w:val="ProductList-Body"/>
        <w:rPr>
          <w:lang w:val="pt-BR"/>
        </w:rPr>
      </w:pPr>
      <w:r w:rsidRPr="00136039">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EA633B" w:rsidRDefault="003570A2">
      <w:pPr>
        <w:pStyle w:val="ProductList-Offering2Heading"/>
        <w:outlineLvl w:val="2"/>
      </w:pPr>
      <w:bookmarkStart w:id="17" w:name="_Sec539"/>
      <w:r>
        <w:t>Aplicativos Desktop</w:t>
      </w:r>
      <w:bookmarkEnd w:id="17"/>
      <w:r>
        <w:fldChar w:fldCharType="begin"/>
      </w:r>
      <w:r>
        <w:instrText xml:space="preserve"> TC "</w:instrText>
      </w:r>
      <w:bookmarkStart w:id="18" w:name="_Toc4613548"/>
      <w:r>
        <w:instrText>Aplicativos Desktop</w:instrText>
      </w:r>
      <w:bookmarkEnd w:id="18"/>
      <w:r>
        <w:instrText>" \l 3</w:instrText>
      </w:r>
      <w:r>
        <w:fldChar w:fldCharType="end"/>
      </w:r>
    </w:p>
    <w:p w:rsidR="00EA633B" w:rsidRDefault="003570A2">
      <w:pPr>
        <w:pStyle w:val="ProductList-ClauseHeading"/>
        <w:outlineLvl w:val="3"/>
      </w:pPr>
      <w:r>
        <w:t>Licença do Dispositivo</w:t>
      </w:r>
    </w:p>
    <w:p w:rsidR="00EA633B" w:rsidRPr="00136039" w:rsidRDefault="003570A2" w:rsidP="003570A2">
      <w:pPr>
        <w:pStyle w:val="ProductList-Bullet"/>
        <w:numPr>
          <w:ilvl w:val="0"/>
          <w:numId w:val="7"/>
        </w:numPr>
        <w:rPr>
          <w:lang w:val="pt-BR"/>
        </w:rPr>
      </w:pPr>
      <w:r w:rsidRPr="00136039">
        <w:rPr>
          <w:lang w:val="pt-BR"/>
        </w:rPr>
        <w:t xml:space="preserve">O Cliente poderá instalar um número qualquer de cópias do software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e em qualquer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dedicado ao uso do Cliente para cada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que ele adquirir. </w:t>
      </w:r>
    </w:p>
    <w:p w:rsidR="00EA633B" w:rsidRPr="00136039" w:rsidRDefault="003570A2" w:rsidP="003570A2">
      <w:pPr>
        <w:pStyle w:val="ProductList-Bullet"/>
        <w:numPr>
          <w:ilvl w:val="0"/>
          <w:numId w:val="7"/>
        </w:numPr>
        <w:rPr>
          <w:lang w:val="pt-BR"/>
        </w:rPr>
      </w:pPr>
      <w:r w:rsidRPr="00136039">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136039">
        <w:rPr>
          <w:lang w:val="pt-BR"/>
        </w:rPr>
        <w:instrText xml:space="preserve"> AutoTextList   \s NoStyle \t "Usuário Principal significa o usuário que usa um Dispositivo Licenciado em mais de 50% do tempo em qualquer período de 90 dias." </w:instrText>
      </w:r>
      <w:r>
        <w:fldChar w:fldCharType="separate"/>
      </w:r>
      <w:r w:rsidRPr="00136039">
        <w:rPr>
          <w:color w:val="0563C1"/>
          <w:lang w:val="pt-BR"/>
        </w:rPr>
        <w:t>Usuário Principal</w:t>
      </w:r>
      <w:r>
        <w:fldChar w:fldCharType="end"/>
      </w:r>
      <w:r w:rsidRPr="00136039">
        <w:rPr>
          <w:lang w:val="pt-BR"/>
        </w:rPr>
        <w:t xml:space="preserve"> do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w:t>
      </w:r>
    </w:p>
    <w:p w:rsidR="00EA633B" w:rsidRPr="00136039" w:rsidRDefault="003570A2" w:rsidP="003570A2">
      <w:pPr>
        <w:pStyle w:val="ProductList-Bullet"/>
        <w:numPr>
          <w:ilvl w:val="0"/>
          <w:numId w:val="7"/>
        </w:numPr>
        <w:rPr>
          <w:lang w:val="pt-BR"/>
        </w:rPr>
      </w:pPr>
      <w:r w:rsidRPr="00136039">
        <w:rPr>
          <w:lang w:val="pt-BR"/>
        </w:rPr>
        <w:t xml:space="preserve">Qualquer número de usuários pode usar o software que está sendo executado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mas apenas um usuário poderá acessar e usar o software de cada vez. </w:t>
      </w:r>
    </w:p>
    <w:p w:rsidR="00EA633B" w:rsidRPr="00136039" w:rsidRDefault="003570A2" w:rsidP="003570A2">
      <w:pPr>
        <w:pStyle w:val="ProductList-Bullet"/>
        <w:numPr>
          <w:ilvl w:val="0"/>
          <w:numId w:val="7"/>
        </w:numPr>
        <w:rPr>
          <w:lang w:val="pt-BR"/>
        </w:rPr>
      </w:pPr>
      <w:r w:rsidRPr="00136039">
        <w:rPr>
          <w:lang w:val="pt-BR"/>
        </w:rPr>
        <w:t xml:space="preserve">O uso remoto do software que está sendo executado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é permitido para o </w:t>
      </w:r>
      <w:r>
        <w:fldChar w:fldCharType="begin"/>
      </w:r>
      <w:r w:rsidRPr="00136039">
        <w:rPr>
          <w:lang w:val="pt-BR"/>
        </w:rPr>
        <w:instrText xml:space="preserve"> AutoTextList   \s NoStyle \t "Usuário Principal significa o usuário que usa um Dispositivo Licenciado em mais de 50% do tempo em qualquer período de 90 dias." </w:instrText>
      </w:r>
      <w:r>
        <w:fldChar w:fldCharType="separate"/>
      </w:r>
      <w:r w:rsidRPr="00136039">
        <w:rPr>
          <w:color w:val="0563C1"/>
          <w:lang w:val="pt-BR"/>
        </w:rPr>
        <w:t>Usuário Principal</w:t>
      </w:r>
      <w:r>
        <w:fldChar w:fldCharType="end"/>
      </w:r>
      <w:r w:rsidRPr="00136039">
        <w:rPr>
          <w:lang w:val="pt-BR"/>
        </w:rPr>
        <w:t xml:space="preserve"> a partir de qualquer dispositivo ou para qualquer outro usuário de outro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w:t>
      </w:r>
    </w:p>
    <w:p w:rsidR="00EA633B" w:rsidRPr="00136039" w:rsidRDefault="003570A2" w:rsidP="003570A2">
      <w:pPr>
        <w:pStyle w:val="ProductList-Bullet"/>
        <w:numPr>
          <w:ilvl w:val="0"/>
          <w:numId w:val="7"/>
        </w:numPr>
        <w:rPr>
          <w:lang w:val="pt-BR"/>
        </w:rPr>
      </w:pPr>
      <w:r w:rsidRPr="00136039">
        <w:rPr>
          <w:lang w:val="pt-BR"/>
        </w:rPr>
        <w:t xml:space="preserve">O uso remoto do software que está sendo executado em um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dedicado ao uso do Cliente é permitido para qualquer usuário a partir de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Elementos de Mídia e Modelos</w:t>
      </w:r>
    </w:p>
    <w:p w:rsidR="00EA633B" w:rsidRPr="00136039" w:rsidRDefault="003570A2">
      <w:pPr>
        <w:pStyle w:val="ProductList-Body"/>
        <w:rPr>
          <w:lang w:val="pt-BR"/>
        </w:rPr>
      </w:pPr>
      <w:r w:rsidRPr="00136039">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EA633B" w:rsidRPr="00136039" w:rsidRDefault="003570A2">
      <w:pPr>
        <w:pStyle w:val="ProductList-Offering2Heading"/>
        <w:outlineLvl w:val="2"/>
        <w:rPr>
          <w:lang w:val="pt-BR"/>
        </w:rPr>
      </w:pPr>
      <w:bookmarkStart w:id="19" w:name="_Sec540"/>
      <w:r w:rsidRPr="00136039">
        <w:rPr>
          <w:lang w:val="pt-BR"/>
        </w:rPr>
        <w:t>Sistemas Operacionais de Desktop</w:t>
      </w:r>
      <w:bookmarkEnd w:id="19"/>
      <w:r>
        <w:fldChar w:fldCharType="begin"/>
      </w:r>
      <w:r w:rsidRPr="00136039">
        <w:rPr>
          <w:lang w:val="pt-BR"/>
        </w:rPr>
        <w:instrText xml:space="preserve"> TC "</w:instrText>
      </w:r>
      <w:bookmarkStart w:id="20" w:name="_Toc4613549"/>
      <w:r w:rsidRPr="00136039">
        <w:rPr>
          <w:lang w:val="pt-BR"/>
        </w:rPr>
        <w:instrText>Sistemas Operacionais de Desktop</w:instrText>
      </w:r>
      <w:bookmarkEnd w:id="20"/>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 do Dispositivo</w:t>
      </w:r>
    </w:p>
    <w:p w:rsidR="00EA633B" w:rsidRPr="00136039" w:rsidRDefault="003570A2" w:rsidP="003570A2">
      <w:pPr>
        <w:pStyle w:val="ProductList-Bullet"/>
        <w:numPr>
          <w:ilvl w:val="0"/>
          <w:numId w:val="8"/>
        </w:numPr>
        <w:rPr>
          <w:lang w:val="pt-BR"/>
        </w:rPr>
      </w:pPr>
      <w:r w:rsidRPr="00136039">
        <w:rPr>
          <w:lang w:val="pt-BR"/>
        </w:rPr>
        <w:t xml:space="preserve">O Cliente poderá instalar uma cópia do software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ou em um sistema de hardware virtual local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para cada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que ele adquirir.</w:t>
      </w:r>
    </w:p>
    <w:p w:rsidR="00EA633B" w:rsidRPr="00136039" w:rsidRDefault="003570A2" w:rsidP="003570A2">
      <w:pPr>
        <w:pStyle w:val="ProductList-Bullet"/>
        <w:numPr>
          <w:ilvl w:val="0"/>
          <w:numId w:val="8"/>
        </w:numPr>
        <w:rPr>
          <w:lang w:val="pt-BR"/>
        </w:rPr>
      </w:pPr>
      <w:r w:rsidRPr="00136039">
        <w:rPr>
          <w:lang w:val="pt-BR"/>
        </w:rPr>
        <w:t>É possível usar o software em até dois processadores.</w:t>
      </w:r>
    </w:p>
    <w:p w:rsidR="00EA633B" w:rsidRPr="00136039" w:rsidRDefault="003570A2" w:rsidP="003570A2">
      <w:pPr>
        <w:pStyle w:val="ProductList-Bullet"/>
        <w:numPr>
          <w:ilvl w:val="0"/>
          <w:numId w:val="8"/>
        </w:numPr>
        <w:rPr>
          <w:lang w:val="pt-BR"/>
        </w:rPr>
      </w:pPr>
      <w:r w:rsidRPr="00136039">
        <w:rPr>
          <w:lang w:val="pt-BR"/>
        </w:rPr>
        <w:t>O uso local é permitido para qualquer usuário.</w:t>
      </w:r>
    </w:p>
    <w:p w:rsidR="00EA633B" w:rsidRPr="00136039" w:rsidRDefault="003570A2" w:rsidP="003570A2">
      <w:pPr>
        <w:pStyle w:val="ProductList-Bullet"/>
        <w:numPr>
          <w:ilvl w:val="0"/>
          <w:numId w:val="8"/>
        </w:numPr>
        <w:rPr>
          <w:lang w:val="pt-BR"/>
        </w:rPr>
      </w:pPr>
      <w:r w:rsidRPr="00136039">
        <w:rPr>
          <w:lang w:val="pt-BR"/>
        </w:rPr>
        <w:t xml:space="preserve">O uso remoto é permitido para o </w:t>
      </w:r>
      <w:r>
        <w:fldChar w:fldCharType="begin"/>
      </w:r>
      <w:r w:rsidRPr="00136039">
        <w:rPr>
          <w:lang w:val="pt-BR"/>
        </w:rPr>
        <w:instrText xml:space="preserve"> AutoTextList   \s NoStyle \t "Usuário Principal significa o usuário que usa um Dispositivo Licenciado em mais de 50% do tempo em qualquer período de 90 dias." </w:instrText>
      </w:r>
      <w:r>
        <w:fldChar w:fldCharType="separate"/>
      </w:r>
      <w:r w:rsidRPr="00136039">
        <w:rPr>
          <w:color w:val="0563C1"/>
          <w:lang w:val="pt-BR"/>
        </w:rPr>
        <w:t>Usuário Principal</w:t>
      </w:r>
      <w:r>
        <w:fldChar w:fldCharType="end"/>
      </w:r>
      <w:r w:rsidRPr="00136039">
        <w:rPr>
          <w:lang w:val="pt-BR"/>
        </w:rPr>
        <w:t xml:space="preserve"> do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e para qualquer outro usuário de outro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ou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do Windows VDA.</w:t>
      </w:r>
    </w:p>
    <w:p w:rsidR="00EA633B" w:rsidRPr="00136039" w:rsidRDefault="003570A2" w:rsidP="003570A2">
      <w:pPr>
        <w:pStyle w:val="ProductList-Bullet"/>
        <w:numPr>
          <w:ilvl w:val="0"/>
          <w:numId w:val="8"/>
        </w:numPr>
        <w:rPr>
          <w:lang w:val="pt-BR"/>
        </w:rPr>
      </w:pPr>
      <w:r w:rsidRPr="00136039">
        <w:rPr>
          <w:lang w:val="pt-BR"/>
        </w:rPr>
        <w:t>Somente um usuário poderá acessar e usar o software por vez.</w:t>
      </w:r>
    </w:p>
    <w:p w:rsidR="00EA633B" w:rsidRPr="00136039" w:rsidRDefault="003570A2" w:rsidP="003570A2">
      <w:pPr>
        <w:pStyle w:val="ProductList-Bullet"/>
        <w:numPr>
          <w:ilvl w:val="0"/>
          <w:numId w:val="8"/>
        </w:numPr>
        <w:rPr>
          <w:lang w:val="pt-BR"/>
        </w:rPr>
      </w:pPr>
      <w:r w:rsidRPr="00136039">
        <w:rPr>
          <w:lang w:val="pt-BR"/>
        </w:rPr>
        <w:t xml:space="preserve">É possível conectar até 20 dispositivos ao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para compartilhamento e impressão de arquivos, Serviços de Informações da Internet, Compartilhamento de Conexão com a Internet ou serviços de telefonia.</w:t>
      </w:r>
    </w:p>
    <w:p w:rsidR="00EA633B" w:rsidRPr="00136039" w:rsidRDefault="003570A2" w:rsidP="003570A2">
      <w:pPr>
        <w:pStyle w:val="ProductList-Bullet"/>
        <w:numPr>
          <w:ilvl w:val="0"/>
          <w:numId w:val="8"/>
        </w:numPr>
        <w:rPr>
          <w:lang w:val="pt-BR"/>
        </w:rPr>
      </w:pPr>
      <w:r w:rsidRPr="00136039">
        <w:rPr>
          <w:lang w:val="pt-BR"/>
        </w:rPr>
        <w:t>Um número ilimitado de conexões é permitido para a ativação de KMS ou tecnologia similar.</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Adobe Flash Player</w:t>
      </w:r>
    </w:p>
    <w:p w:rsidR="00EA633B" w:rsidRPr="00136039" w:rsidRDefault="003570A2">
      <w:pPr>
        <w:pStyle w:val="ProductList-Body"/>
        <w:rPr>
          <w:lang w:val="pt-BR"/>
        </w:rPr>
      </w:pPr>
      <w:r w:rsidRPr="00136039">
        <w:rPr>
          <w:lang w:val="pt-BR"/>
        </w:rPr>
        <w:t xml:space="preserve">O software pode incluir uma versão do Adobe Flash Player. O Cliente concorda que o uso que ele faz do Adobe Flash Player é regido pelos termos de licença para Adobe Systems Incorporated, publicados no site </w:t>
      </w:r>
      <w:hyperlink r:id="rId32">
        <w:r w:rsidRPr="00136039">
          <w:rPr>
            <w:color w:val="00467F"/>
            <w:u w:val="single"/>
            <w:lang w:val="pt-BR"/>
          </w:rPr>
          <w:t>http://go.microsoft.com/fwlink/?linkid=248532</w:t>
        </w:r>
      </w:hyperlink>
      <w:r w:rsidRPr="00136039">
        <w:rPr>
          <w:lang w:val="pt-BR"/>
        </w:rPr>
        <w:t>. Adobe e Flash são marcas comerciais registradas ou marcas comerciais da Adobe Systems Incorporated nos Estados Unidos e/ou em outros países.</w:t>
      </w:r>
    </w:p>
    <w:p w:rsidR="00EA633B" w:rsidRPr="00136039" w:rsidRDefault="003570A2">
      <w:pPr>
        <w:pStyle w:val="ProductList-Offering2Heading"/>
        <w:outlineLvl w:val="2"/>
        <w:rPr>
          <w:lang w:val="pt-BR"/>
        </w:rPr>
      </w:pPr>
      <w:bookmarkStart w:id="21" w:name="_Sec541"/>
      <w:r w:rsidRPr="00136039">
        <w:rPr>
          <w:lang w:val="pt-BR"/>
        </w:rPr>
        <w:t>Por Núcleo/CAL</w:t>
      </w:r>
      <w:bookmarkEnd w:id="21"/>
      <w:r>
        <w:fldChar w:fldCharType="begin"/>
      </w:r>
      <w:r w:rsidRPr="00136039">
        <w:rPr>
          <w:lang w:val="pt-BR"/>
        </w:rPr>
        <w:instrText xml:space="preserve"> TC "</w:instrText>
      </w:r>
      <w:bookmarkStart w:id="22" w:name="_Toc4613550"/>
      <w:r w:rsidRPr="00136039">
        <w:rPr>
          <w:lang w:val="pt-BR"/>
        </w:rPr>
        <w:instrText>Por Núcleo/CAL</w:instrText>
      </w:r>
      <w:bookmarkEnd w:id="22"/>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Licenças do Servidor (por núcleo)</w:t>
      </w:r>
    </w:p>
    <w:p w:rsidR="00EA633B" w:rsidRPr="00136039" w:rsidRDefault="003570A2" w:rsidP="003570A2">
      <w:pPr>
        <w:pStyle w:val="ProductList-Bullet"/>
        <w:numPr>
          <w:ilvl w:val="0"/>
          <w:numId w:val="9"/>
        </w:numPr>
        <w:rPr>
          <w:lang w:val="pt-BR"/>
        </w:rPr>
      </w:pPr>
      <w:r w:rsidRPr="00136039">
        <w:rPr>
          <w:lang w:val="pt-BR"/>
        </w:rPr>
        <w:t xml:space="preserve">O Cliente pode usar o software para servidores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desde que ele adquira licenças de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suficientes conforme a descrição abaixo. </w:t>
      </w:r>
    </w:p>
    <w:p w:rsidR="00EA633B" w:rsidRPr="00136039" w:rsidRDefault="003570A2" w:rsidP="003570A2">
      <w:pPr>
        <w:pStyle w:val="ProductList-Bullet"/>
        <w:numPr>
          <w:ilvl w:val="0"/>
          <w:numId w:val="9"/>
        </w:numPr>
        <w:rPr>
          <w:lang w:val="pt-BR"/>
        </w:rPr>
      </w:pPr>
      <w:r w:rsidRPr="00136039">
        <w:rPr>
          <w:lang w:val="pt-BR"/>
        </w:rPr>
        <w:t xml:space="preserve">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exigido é igual ao número de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Núcleos Físicos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sujeito a no mínimo oito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w:t>
      </w:r>
      <w:r>
        <w:fldChar w:fldCharType="begin"/>
      </w:r>
      <w:r w:rsidRPr="00136039">
        <w:rPr>
          <w:lang w:val="pt-BR"/>
        </w:rPr>
        <w:instrText xml:space="preserve"> AutoTextList   \s NoStyle \t "Processador Físico significa um processador em um sistema de hardware físico." </w:instrText>
      </w:r>
      <w:r>
        <w:fldChar w:fldCharType="separate"/>
      </w:r>
      <w:r w:rsidRPr="00136039">
        <w:rPr>
          <w:color w:val="0563C1"/>
          <w:lang w:val="pt-BR"/>
        </w:rPr>
        <w:t>Processador Físico</w:t>
      </w:r>
      <w:r>
        <w:fldChar w:fldCharType="end"/>
      </w:r>
      <w:r w:rsidRPr="00136039">
        <w:rPr>
          <w:lang w:val="pt-BR"/>
        </w:rPr>
        <w:t xml:space="preserve"> e no mínimo 16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w:t>
      </w:r>
    </w:p>
    <w:p w:rsidR="00EA633B" w:rsidRPr="00136039" w:rsidRDefault="003570A2" w:rsidP="003570A2">
      <w:pPr>
        <w:pStyle w:val="ProductList-Bullet"/>
        <w:numPr>
          <w:ilvl w:val="0"/>
          <w:numId w:val="9"/>
        </w:numPr>
        <w:rPr>
          <w:lang w:val="pt-BR"/>
        </w:rPr>
      </w:pPr>
      <w:r w:rsidRPr="00136039">
        <w:rPr>
          <w:lang w:val="pt-BR"/>
        </w:rPr>
        <w:t xml:space="preserve">A edição Datacenter permite o uso do software para servidores em qualquer número de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Default="003570A2" w:rsidP="003570A2">
      <w:pPr>
        <w:pStyle w:val="ProductList-Bullet"/>
        <w:numPr>
          <w:ilvl w:val="0"/>
          <w:numId w:val="9"/>
        </w:numPr>
      </w:pPr>
      <w:r>
        <w:t>Edição Standard:</w:t>
      </w:r>
    </w:p>
    <w:p w:rsidR="00EA633B" w:rsidRPr="00136039" w:rsidRDefault="003570A2" w:rsidP="003570A2">
      <w:pPr>
        <w:pStyle w:val="ProductList-Bullet"/>
        <w:numPr>
          <w:ilvl w:val="1"/>
          <w:numId w:val="9"/>
        </w:numPr>
        <w:rPr>
          <w:lang w:val="pt-BR"/>
        </w:rPr>
      </w:pPr>
      <w:r w:rsidRPr="00136039">
        <w:rPr>
          <w:lang w:val="pt-BR"/>
        </w:rPr>
        <w:t xml:space="preserve">A edição Standard permite o uso do software para servidores em dois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w:t>
      </w:r>
    </w:p>
    <w:p w:rsidR="00EA633B" w:rsidRPr="00136039" w:rsidRDefault="003570A2" w:rsidP="003570A2">
      <w:pPr>
        <w:pStyle w:val="ProductList-Bullet"/>
        <w:numPr>
          <w:ilvl w:val="1"/>
          <w:numId w:val="9"/>
        </w:numPr>
        <w:rPr>
          <w:lang w:val="pt-BR"/>
        </w:rPr>
      </w:pPr>
      <w:r w:rsidRPr="00136039">
        <w:rPr>
          <w:lang w:val="pt-BR"/>
        </w:rPr>
        <w:lastRenderedPageBreak/>
        <w:t xml:space="preserve">A edição Standard permite o uso de uma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 em Execução</w:t>
      </w:r>
      <w:r>
        <w:fldChar w:fldCharType="end"/>
      </w:r>
      <w:r w:rsidRPr="00136039">
        <w:rPr>
          <w:lang w:val="pt-BR"/>
        </w:rPr>
        <w:t xml:space="preserve"> do software para servidores no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(além de dois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OSEs Virtuais</w:t>
      </w:r>
      <w:r>
        <w:fldChar w:fldCharType="end"/>
      </w:r>
      <w:r w:rsidRPr="00136039">
        <w:rPr>
          <w:lang w:val="pt-BR"/>
        </w:rPr>
        <w:t xml:space="preserve">) se 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for usado exclusivamente para hospedar e gerenciar os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OSEs Virtuais</w:t>
      </w:r>
      <w:r>
        <w:fldChar w:fldCharType="end"/>
      </w:r>
      <w:r w:rsidRPr="00136039">
        <w:rPr>
          <w:lang w:val="pt-BR"/>
        </w:rPr>
        <w:t xml:space="preserve">. </w:t>
      </w:r>
    </w:p>
    <w:p w:rsidR="00EA633B" w:rsidRPr="00136039" w:rsidRDefault="003570A2" w:rsidP="003570A2">
      <w:pPr>
        <w:pStyle w:val="ProductList-Bullet"/>
        <w:numPr>
          <w:ilvl w:val="1"/>
          <w:numId w:val="9"/>
        </w:numPr>
        <w:rPr>
          <w:lang w:val="pt-BR"/>
        </w:rPr>
      </w:pPr>
      <w:r w:rsidRPr="00136039">
        <w:rPr>
          <w:lang w:val="pt-BR"/>
        </w:rPr>
        <w:t xml:space="preserve">O Cliente pode atribuir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adicionais da edição Standard ao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igual ao número especificado no parágrafo 2 acima e usar o software para servidores em dois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adicionais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Pr="00136039" w:rsidRDefault="003570A2" w:rsidP="003570A2">
      <w:pPr>
        <w:pStyle w:val="ProductList-Bullet"/>
        <w:numPr>
          <w:ilvl w:val="0"/>
          <w:numId w:val="9"/>
        </w:numPr>
        <w:rPr>
          <w:lang w:val="pt-BR"/>
        </w:rPr>
      </w:pPr>
      <w:r w:rsidRPr="00136039">
        <w:rPr>
          <w:lang w:val="pt-BR"/>
        </w:rPr>
        <w:t xml:space="preserve">Contanto que o número total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 de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Processadores Físicos</w:t>
      </w:r>
      <w:r>
        <w:fldChar w:fldCharType="end"/>
      </w:r>
      <w:r w:rsidRPr="00136039">
        <w:rPr>
          <w:lang w:val="pt-BR"/>
        </w:rPr>
        <w:t xml:space="preserve"> permaneça o mesmo, a transferência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é permitida sempre que o Cliente reparticionar um único item de hardware. </w:t>
      </w:r>
    </w:p>
    <w:p w:rsidR="00EA633B" w:rsidRPr="00136039" w:rsidRDefault="003570A2" w:rsidP="003570A2">
      <w:pPr>
        <w:pStyle w:val="ProductList-Bullet"/>
        <w:numPr>
          <w:ilvl w:val="0"/>
          <w:numId w:val="9"/>
        </w:numPr>
        <w:rPr>
          <w:lang w:val="pt-BR"/>
        </w:rPr>
      </w:pPr>
      <w:r w:rsidRPr="00136039">
        <w:rPr>
          <w:lang w:val="pt-BR"/>
        </w:rPr>
        <w:t xml:space="preserve">Como uma alternativa única para ceder </w:t>
      </w: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básicas por usuário ou por dispositivo, uma série de </w:t>
      </w: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básicas pode ser dedicada a uma </w:t>
      </w:r>
      <w:r>
        <w:fldChar w:fldCharType="begin"/>
      </w:r>
      <w:r w:rsidRPr="00136039">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136039">
        <w:rPr>
          <w:color w:val="0563C1"/>
          <w:lang w:val="pt-BR"/>
        </w:rPr>
        <w:t>Instância</w:t>
      </w:r>
      <w:r>
        <w:fldChar w:fldCharType="end"/>
      </w:r>
      <w:r w:rsidRPr="00136039">
        <w:rPr>
          <w:lang w:val="pt-BR"/>
        </w:rPr>
        <w:t xml:space="preserve"> do software para servidores em um único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(por modo de servidor) para permitir o mesmo número de usuários ou dispositivos para acessar simultaneamente a </w:t>
      </w:r>
      <w:r>
        <w:fldChar w:fldCharType="begin"/>
      </w:r>
      <w:r w:rsidRPr="00136039">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136039">
        <w:rPr>
          <w:color w:val="0563C1"/>
          <w:lang w:val="pt-BR"/>
        </w:rPr>
        <w:t>Instância</w:t>
      </w:r>
      <w:r>
        <w:fldChar w:fldCharType="end"/>
      </w:r>
      <w:r w:rsidRPr="00136039">
        <w:rPr>
          <w:lang w:val="pt-BR"/>
        </w:rPr>
        <w:t>.</w:t>
      </w:r>
    </w:p>
    <w:p w:rsidR="00EA633B" w:rsidRPr="00136039" w:rsidRDefault="00EA633B">
      <w:pPr>
        <w:pStyle w:val="ProductList-Body"/>
        <w:rPr>
          <w:lang w:val="pt-BR"/>
        </w:rPr>
      </w:pPr>
    </w:p>
    <w:p w:rsidR="00EA633B" w:rsidRDefault="003570A2">
      <w:pPr>
        <w:pStyle w:val="ProductList-ClauseHeading"/>
        <w:outlineLvl w:val="3"/>
      </w:pPr>
      <w:r>
        <w:t>Licenças de Acesso</w:t>
      </w:r>
    </w:p>
    <w:p w:rsidR="00EA633B" w:rsidRPr="00136039" w:rsidRDefault="003570A2" w:rsidP="003570A2">
      <w:pPr>
        <w:pStyle w:val="ProductList-Bullet"/>
        <w:numPr>
          <w:ilvl w:val="0"/>
          <w:numId w:val="10"/>
        </w:numPr>
        <w:rPr>
          <w:lang w:val="pt-BR"/>
        </w:rPr>
      </w:pPr>
      <w:r w:rsidRPr="00136039">
        <w:rPr>
          <w:lang w:val="pt-BR"/>
        </w:rPr>
        <w:t xml:space="preserve">Exceto conforme descrito aqui e apontado nos </w:t>
      </w:r>
      <w:r>
        <w:fldChar w:fldCharType="begin"/>
      </w:r>
      <w:r w:rsidRPr="00136039">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136039">
        <w:rPr>
          <w:color w:val="0563C1"/>
          <w:lang w:val="pt-BR"/>
        </w:rPr>
        <w:t>Termos de Licença Específicos do Produto</w:t>
      </w:r>
      <w:r>
        <w:fldChar w:fldCharType="end"/>
      </w:r>
      <w:r w:rsidRPr="00136039">
        <w:rPr>
          <w:lang w:val="pt-BR"/>
        </w:rPr>
        <w:t xml:space="preserve">, todo o acesso ao software para servidores requer </w:t>
      </w: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ou </w:t>
      </w:r>
      <w:r>
        <w:fldChar w:fldCharType="begin"/>
      </w:r>
      <w:r w:rsidRPr="00136039">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136039">
        <w:rPr>
          <w:color w:val="0563C1"/>
          <w:lang w:val="pt-BR"/>
        </w:rPr>
        <w:t>Licenças Equivalentes a CALs</w:t>
      </w:r>
      <w:r>
        <w:fldChar w:fldCharType="end"/>
      </w:r>
      <w:r w:rsidRPr="00136039">
        <w:rPr>
          <w:lang w:val="pt-BR"/>
        </w:rPr>
        <w:t>.</w:t>
      </w:r>
    </w:p>
    <w:p w:rsidR="00EA633B" w:rsidRPr="00136039" w:rsidRDefault="003570A2" w:rsidP="003570A2">
      <w:pPr>
        <w:pStyle w:val="ProductList-Bullet"/>
        <w:numPr>
          <w:ilvl w:val="0"/>
          <w:numId w:val="10"/>
        </w:numPr>
        <w:rPr>
          <w:lang w:val="pt-BR"/>
        </w:rPr>
      </w:pP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não são obrigatórias para o acesso por outro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Pr="00136039" w:rsidRDefault="003570A2" w:rsidP="003570A2">
      <w:pPr>
        <w:pStyle w:val="ProductList-Bullet"/>
        <w:numPr>
          <w:ilvl w:val="0"/>
          <w:numId w:val="10"/>
        </w:numPr>
        <w:rPr>
          <w:lang w:val="pt-BR"/>
        </w:rPr>
      </w:pP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não são obrigatórias para acessar o software para servidores executando uma </w:t>
      </w:r>
      <w:r>
        <w:fldChar w:fldCharType="begin"/>
      </w:r>
      <w:r w:rsidRPr="00136039">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136039">
        <w:rPr>
          <w:color w:val="0563C1"/>
          <w:lang w:val="pt-BR"/>
        </w:rPr>
        <w:t>Carga de Trabalho HPC</w:t>
      </w:r>
      <w:r>
        <w:fldChar w:fldCharType="end"/>
      </w:r>
      <w:r w:rsidRPr="00136039">
        <w:rPr>
          <w:lang w:val="pt-BR"/>
        </w:rPr>
        <w:t xml:space="preserve"> ou </w:t>
      </w:r>
      <w:r>
        <w:fldChar w:fldCharType="begin"/>
      </w:r>
      <w:r w:rsidRPr="00136039">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136039">
        <w:rPr>
          <w:color w:val="0563C1"/>
          <w:lang w:val="pt-BR"/>
        </w:rPr>
        <w:t>Web</w:t>
      </w:r>
      <w:r>
        <w:fldChar w:fldCharType="end"/>
      </w:r>
      <w:r w:rsidRPr="00136039">
        <w:rPr>
          <w:lang w:val="pt-BR"/>
        </w:rPr>
        <w:t>.</w:t>
      </w:r>
    </w:p>
    <w:p w:rsidR="00EA633B" w:rsidRPr="00136039" w:rsidRDefault="003570A2" w:rsidP="003570A2">
      <w:pPr>
        <w:pStyle w:val="ProductList-Bullet"/>
        <w:numPr>
          <w:ilvl w:val="0"/>
          <w:numId w:val="10"/>
        </w:numPr>
        <w:rPr>
          <w:lang w:val="pt-BR"/>
        </w:rPr>
      </w:pP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não são obrigatórias para acesso em um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usado exclusivamente para hospedar e gerenciar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OSEs Virtuais</w:t>
      </w:r>
      <w:r>
        <w:fldChar w:fldCharType="end"/>
      </w:r>
      <w:r w:rsidRPr="00136039">
        <w:rPr>
          <w:lang w:val="pt-BR"/>
        </w:rPr>
        <w:t>.</w:t>
      </w:r>
    </w:p>
    <w:p w:rsidR="00EA633B" w:rsidRPr="00136039" w:rsidRDefault="003570A2">
      <w:pPr>
        <w:pStyle w:val="ProductList-Offering2Heading"/>
        <w:outlineLvl w:val="2"/>
        <w:rPr>
          <w:lang w:val="pt-BR"/>
        </w:rPr>
      </w:pPr>
      <w:bookmarkStart w:id="23" w:name="_Sec542"/>
      <w:r w:rsidRPr="00136039">
        <w:rPr>
          <w:lang w:val="pt-BR"/>
        </w:rPr>
        <w:t>Servidor/CAL</w:t>
      </w:r>
      <w:bookmarkEnd w:id="23"/>
      <w:r>
        <w:fldChar w:fldCharType="begin"/>
      </w:r>
      <w:r w:rsidRPr="00136039">
        <w:rPr>
          <w:lang w:val="pt-BR"/>
        </w:rPr>
        <w:instrText xml:space="preserve"> TC "</w:instrText>
      </w:r>
      <w:bookmarkStart w:id="24" w:name="_Toc4613551"/>
      <w:r w:rsidRPr="00136039">
        <w:rPr>
          <w:lang w:val="pt-BR"/>
        </w:rPr>
        <w:instrText>Servidor/CAL</w:instrText>
      </w:r>
      <w:bookmarkEnd w:id="24"/>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Licenças do Servidor (por Instância)</w:t>
      </w:r>
    </w:p>
    <w:p w:rsidR="00EA633B" w:rsidRPr="00136039" w:rsidRDefault="003570A2">
      <w:pPr>
        <w:pStyle w:val="ProductList-Body"/>
        <w:rPr>
          <w:lang w:val="pt-BR"/>
        </w:rPr>
      </w:pPr>
      <w:r w:rsidRPr="00136039">
        <w:rPr>
          <w:lang w:val="pt-BR"/>
        </w:rPr>
        <w:t xml:space="preserve">O Cliente pode usar uma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 em Execução</w:t>
      </w:r>
      <w:r>
        <w:fldChar w:fldCharType="end"/>
      </w:r>
      <w:r w:rsidRPr="00136039">
        <w:rPr>
          <w:lang w:val="pt-BR"/>
        </w:rPr>
        <w:t xml:space="preserve"> do software para servidores no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ou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Virtual</w:t>
      </w:r>
      <w:r>
        <w:fldChar w:fldCharType="end"/>
      </w:r>
      <w:r w:rsidRPr="00136039">
        <w:rPr>
          <w:lang w:val="pt-BR"/>
        </w:rPr>
        <w:t xml:space="preserve">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para cada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que ele adquirir.</w:t>
      </w:r>
    </w:p>
    <w:p w:rsidR="00EA633B" w:rsidRPr="00136039" w:rsidRDefault="00EA633B">
      <w:pPr>
        <w:pStyle w:val="ProductList-Body"/>
        <w:rPr>
          <w:lang w:val="pt-BR"/>
        </w:rPr>
      </w:pPr>
    </w:p>
    <w:p w:rsidR="00EA633B" w:rsidRDefault="003570A2">
      <w:pPr>
        <w:pStyle w:val="ProductList-ClauseHeading"/>
        <w:outlineLvl w:val="3"/>
      </w:pPr>
      <w:r>
        <w:t>Licenças de Acesso</w:t>
      </w:r>
    </w:p>
    <w:p w:rsidR="00EA633B" w:rsidRPr="00136039" w:rsidRDefault="003570A2" w:rsidP="003570A2">
      <w:pPr>
        <w:pStyle w:val="ProductList-Bullet"/>
        <w:numPr>
          <w:ilvl w:val="0"/>
          <w:numId w:val="11"/>
        </w:numPr>
        <w:rPr>
          <w:lang w:val="pt-BR"/>
        </w:rPr>
      </w:pPr>
      <w:r w:rsidRPr="00136039">
        <w:rPr>
          <w:lang w:val="pt-BR"/>
        </w:rPr>
        <w:t xml:space="preserve">Exceto conforme descrito aqui e apontado nos </w:t>
      </w:r>
      <w:r>
        <w:fldChar w:fldCharType="begin"/>
      </w:r>
      <w:r w:rsidRPr="00136039">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136039">
        <w:rPr>
          <w:color w:val="0563C1"/>
          <w:lang w:val="pt-BR"/>
        </w:rPr>
        <w:t>Termos de Licença Específicos do Produto</w:t>
      </w:r>
      <w:r>
        <w:fldChar w:fldCharType="end"/>
      </w:r>
      <w:r w:rsidRPr="00136039">
        <w:rPr>
          <w:lang w:val="pt-BR"/>
        </w:rPr>
        <w:t xml:space="preserve">, todo o acesso ao software para servidores requer </w:t>
      </w: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ou </w:t>
      </w:r>
      <w:r>
        <w:fldChar w:fldCharType="begin"/>
      </w:r>
      <w:r w:rsidRPr="00136039">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136039">
        <w:rPr>
          <w:color w:val="0563C1"/>
          <w:lang w:val="pt-BR"/>
        </w:rPr>
        <w:t>Licenças Equivalentes a CALs</w:t>
      </w:r>
      <w:r>
        <w:fldChar w:fldCharType="end"/>
      </w:r>
      <w:r w:rsidRPr="00136039">
        <w:rPr>
          <w:lang w:val="pt-BR"/>
        </w:rPr>
        <w:t>.</w:t>
      </w:r>
    </w:p>
    <w:p w:rsidR="00EA633B" w:rsidRPr="00136039" w:rsidRDefault="003570A2" w:rsidP="003570A2">
      <w:pPr>
        <w:pStyle w:val="ProductList-Bullet"/>
        <w:numPr>
          <w:ilvl w:val="0"/>
          <w:numId w:val="11"/>
        </w:numPr>
        <w:rPr>
          <w:lang w:val="pt-BR"/>
        </w:rPr>
      </w:pPr>
      <w:r>
        <w:fldChar w:fldCharType="begin"/>
      </w:r>
      <w:r w:rsidRPr="00136039">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36039">
        <w:rPr>
          <w:color w:val="0563C1"/>
          <w:lang w:val="pt-BR"/>
        </w:rPr>
        <w:t>CALs</w:t>
      </w:r>
      <w:r>
        <w:fldChar w:fldCharType="end"/>
      </w:r>
      <w:r w:rsidRPr="00136039">
        <w:rPr>
          <w:lang w:val="pt-BR"/>
        </w:rPr>
        <w:t xml:space="preserve"> não são obrigatórias para o acesso por outro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w:t>
      </w:r>
    </w:p>
    <w:p w:rsidR="00EA633B" w:rsidRPr="00136039" w:rsidRDefault="003570A2">
      <w:pPr>
        <w:pStyle w:val="ProductList-Offering2Heading"/>
        <w:outlineLvl w:val="2"/>
        <w:rPr>
          <w:lang w:val="pt-BR"/>
        </w:rPr>
      </w:pPr>
      <w:bookmarkStart w:id="25" w:name="_Sec543"/>
      <w:r w:rsidRPr="00136039">
        <w:rPr>
          <w:lang w:val="pt-BR"/>
        </w:rPr>
        <w:t>Por Núcleo</w:t>
      </w:r>
      <w:bookmarkEnd w:id="25"/>
      <w:r>
        <w:fldChar w:fldCharType="begin"/>
      </w:r>
      <w:r w:rsidRPr="00136039">
        <w:rPr>
          <w:lang w:val="pt-BR"/>
        </w:rPr>
        <w:instrText xml:space="preserve"> TC "</w:instrText>
      </w:r>
      <w:bookmarkStart w:id="26" w:name="_Toc4613552"/>
      <w:r w:rsidRPr="00136039">
        <w:rPr>
          <w:lang w:val="pt-BR"/>
        </w:rPr>
        <w:instrText>Por Núcleo</w:instrText>
      </w:r>
      <w:bookmarkEnd w:id="26"/>
      <w:r w:rsidRPr="00136039">
        <w:rPr>
          <w:lang w:val="pt-BR"/>
        </w:rPr>
        <w:instrText>" \l 3</w:instrText>
      </w:r>
      <w:r>
        <w:fldChar w:fldCharType="end"/>
      </w:r>
    </w:p>
    <w:p w:rsidR="00EA633B" w:rsidRPr="00136039" w:rsidRDefault="003570A2">
      <w:pPr>
        <w:pStyle w:val="ProductList-Body"/>
        <w:rPr>
          <w:lang w:val="pt-BR"/>
        </w:rPr>
      </w:pPr>
      <w:r w:rsidRPr="00136039">
        <w:rPr>
          <w:lang w:val="pt-BR"/>
        </w:rPr>
        <w:t xml:space="preserve">Para os Produtos sob o Modelo de Licenciamento por Núcleo, o Cliente deve escolher o Licenciamento por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Núcleo Físico</w:t>
      </w:r>
      <w:r>
        <w:fldChar w:fldCharType="end"/>
      </w:r>
      <w:r w:rsidRPr="00136039">
        <w:rPr>
          <w:lang w:val="pt-BR"/>
        </w:rPr>
        <w:t xml:space="preserve"> em um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ou Licenciamento por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 Virtual</w:t>
      </w:r>
      <w:r>
        <w:fldChar w:fldCharType="end"/>
      </w:r>
      <w:r w:rsidRPr="00136039">
        <w:rPr>
          <w:lang w:val="pt-BR"/>
        </w:rPr>
        <w:t xml:space="preserve"> Individual. Os termos para cada um deles estão estabelecidos a seguir.</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Licenças do Servidor (por núcleo) – Licenciando por Núcleo Físico em um Servidor</w:t>
      </w:r>
    </w:p>
    <w:p w:rsidR="00EA633B" w:rsidRPr="00136039" w:rsidRDefault="003570A2" w:rsidP="003570A2">
      <w:pPr>
        <w:pStyle w:val="ProductList-Bullet"/>
        <w:numPr>
          <w:ilvl w:val="0"/>
          <w:numId w:val="12"/>
        </w:numPr>
        <w:rPr>
          <w:lang w:val="pt-BR"/>
        </w:rPr>
      </w:pPr>
      <w:r w:rsidRPr="00136039">
        <w:rPr>
          <w:lang w:val="pt-BR"/>
        </w:rPr>
        <w:t xml:space="preserve">O Cliente pode usar o software para servidores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desde que ele adquira Licenças de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suficientes conforme a descrição abaixo.</w:t>
      </w:r>
    </w:p>
    <w:p w:rsidR="00EA633B" w:rsidRPr="00136039" w:rsidRDefault="003570A2" w:rsidP="003570A2">
      <w:pPr>
        <w:pStyle w:val="ProductList-Bullet"/>
        <w:numPr>
          <w:ilvl w:val="0"/>
          <w:numId w:val="12"/>
        </w:numPr>
        <w:rPr>
          <w:lang w:val="pt-BR"/>
        </w:rPr>
      </w:pPr>
      <w:r w:rsidRPr="00136039">
        <w:rPr>
          <w:lang w:val="pt-BR"/>
        </w:rPr>
        <w:t xml:space="preserve">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exigido é igual ao número de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Núcleos Físicos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sujeito a no mínimo quatro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Processador Físico.</w:t>
      </w:r>
    </w:p>
    <w:p w:rsidR="00EA633B" w:rsidRPr="00136039" w:rsidRDefault="003570A2" w:rsidP="003570A2">
      <w:pPr>
        <w:pStyle w:val="ProductList-Bullet"/>
        <w:numPr>
          <w:ilvl w:val="0"/>
          <w:numId w:val="12"/>
        </w:numPr>
        <w:rPr>
          <w:lang w:val="pt-BR"/>
        </w:rPr>
      </w:pPr>
      <w:r w:rsidRPr="00136039">
        <w:rPr>
          <w:lang w:val="pt-BR"/>
        </w:rPr>
        <w:t xml:space="preserve">Para a edição Enterprise, o Cliente poderá usar qualquer número de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Instâncias em Execução</w:t>
      </w:r>
      <w:r>
        <w:fldChar w:fldCharType="end"/>
      </w:r>
      <w:r w:rsidRPr="00136039">
        <w:rPr>
          <w:lang w:val="pt-BR"/>
        </w:rPr>
        <w:t xml:space="preserve"> do software para servidores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em um número de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OSEs Físicos</w:t>
      </w:r>
      <w:r>
        <w:fldChar w:fldCharType="end"/>
      </w:r>
      <w:r w:rsidRPr="00136039">
        <w:rPr>
          <w:lang w:val="pt-BR"/>
        </w:rPr>
        <w:t xml:space="preserve"> e/ou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OSEs Virtuais</w:t>
      </w:r>
      <w:r>
        <w:fldChar w:fldCharType="end"/>
      </w:r>
      <w:r w:rsidRPr="00136039">
        <w:rPr>
          <w:lang w:val="pt-BR"/>
        </w:rPr>
        <w:t xml:space="preserve"> igual ao número de licenças atribuídas a ele.</w:t>
      </w:r>
    </w:p>
    <w:p w:rsidR="00EA633B" w:rsidRPr="00136039" w:rsidRDefault="003570A2" w:rsidP="003570A2">
      <w:pPr>
        <w:pStyle w:val="ProductList-Bullet"/>
        <w:numPr>
          <w:ilvl w:val="0"/>
          <w:numId w:val="12"/>
        </w:numPr>
        <w:rPr>
          <w:lang w:val="pt-BR"/>
        </w:rPr>
      </w:pPr>
      <w:r w:rsidRPr="00136039">
        <w:rPr>
          <w:lang w:val="pt-BR"/>
        </w:rPr>
        <w:t xml:space="preserve">Para cada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de edição Enterprise adicional que o Cliente ceder além do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exigidas segundo os termos do parágrafo 2 acima, ele poderá usar o software para servidores em um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adicional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Pr="00136039" w:rsidRDefault="003570A2" w:rsidP="003570A2">
      <w:pPr>
        <w:pStyle w:val="ProductList-Bullet"/>
        <w:numPr>
          <w:ilvl w:val="0"/>
          <w:numId w:val="12"/>
        </w:numPr>
        <w:rPr>
          <w:lang w:val="pt-BR"/>
        </w:rPr>
      </w:pPr>
      <w:r w:rsidRPr="00136039">
        <w:rPr>
          <w:lang w:val="pt-BR"/>
        </w:rPr>
        <w:t xml:space="preserve">Para outras edições, o Cliente poderá usar qualquer número de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Instâncias em Execução</w:t>
      </w:r>
      <w:r>
        <w:fldChar w:fldCharType="end"/>
      </w:r>
      <w:r w:rsidRPr="00136039">
        <w:rPr>
          <w:lang w:val="pt-BR"/>
        </w:rPr>
        <w:t xml:space="preserve"> do software para servidores somente no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Licenças do Servidor (por núcleo) – Licenciamento por OSE Virtual Individual</w:t>
      </w:r>
    </w:p>
    <w:p w:rsidR="00EA633B" w:rsidRPr="00136039" w:rsidRDefault="003570A2" w:rsidP="003570A2">
      <w:pPr>
        <w:pStyle w:val="ProductList-Bullet"/>
        <w:numPr>
          <w:ilvl w:val="0"/>
          <w:numId w:val="13"/>
        </w:numPr>
        <w:rPr>
          <w:lang w:val="pt-BR"/>
        </w:rPr>
      </w:pPr>
      <w:r w:rsidRPr="00136039">
        <w:rPr>
          <w:lang w:val="pt-BR"/>
        </w:rPr>
        <w:t xml:space="preserve">O Cliente pode usar qualquer número de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Instâncias em Execução</w:t>
      </w:r>
      <w:r>
        <w:fldChar w:fldCharType="end"/>
      </w:r>
      <w:r w:rsidRPr="00136039">
        <w:rPr>
          <w:lang w:val="pt-BR"/>
        </w:rPr>
        <w:t xml:space="preserve"> do software para servidores em qualquer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 Virtual</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desde que ele adquira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suficientes conforme a descrição abaixo.</w:t>
      </w:r>
    </w:p>
    <w:p w:rsidR="00EA633B" w:rsidRPr="00136039" w:rsidRDefault="003570A2" w:rsidP="003570A2">
      <w:pPr>
        <w:pStyle w:val="ProductList-Bullet"/>
        <w:numPr>
          <w:ilvl w:val="0"/>
          <w:numId w:val="13"/>
        </w:numPr>
        <w:rPr>
          <w:lang w:val="pt-BR"/>
        </w:rPr>
      </w:pPr>
      <w:r w:rsidRPr="00136039">
        <w:rPr>
          <w:lang w:val="pt-BR"/>
        </w:rPr>
        <w:t xml:space="preserve">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exigido é igual ao número de </w:t>
      </w:r>
      <w:r>
        <w:fldChar w:fldCharType="begin"/>
      </w:r>
      <w:r w:rsidRPr="00136039">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136039">
        <w:rPr>
          <w:color w:val="0563C1"/>
          <w:lang w:val="pt-BR"/>
        </w:rPr>
        <w:t>Núcleos Virtuais</w:t>
      </w:r>
      <w:r>
        <w:fldChar w:fldCharType="end"/>
      </w:r>
      <w:r w:rsidRPr="00136039">
        <w:rPr>
          <w:lang w:val="pt-BR"/>
        </w:rPr>
        <w:t xml:space="preserve"> no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 Virtual</w:t>
      </w:r>
      <w:r>
        <w:fldChar w:fldCharType="end"/>
      </w:r>
      <w:r w:rsidRPr="00136039">
        <w:rPr>
          <w:lang w:val="pt-BR"/>
        </w:rPr>
        <w:t xml:space="preserve">, sujeito a um mínimo de quatro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 Virtual</w:t>
      </w:r>
      <w:r>
        <w:fldChar w:fldCharType="end"/>
      </w:r>
      <w:r w:rsidRPr="00136039">
        <w:rPr>
          <w:lang w:val="pt-BR"/>
        </w:rPr>
        <w:t>.</w:t>
      </w:r>
    </w:p>
    <w:p w:rsidR="00EA633B" w:rsidRPr="00136039" w:rsidRDefault="003570A2" w:rsidP="003570A2">
      <w:pPr>
        <w:pStyle w:val="ProductList-Bullet"/>
        <w:numPr>
          <w:ilvl w:val="0"/>
          <w:numId w:val="13"/>
        </w:numPr>
        <w:rPr>
          <w:lang w:val="pt-BR"/>
        </w:rPr>
      </w:pPr>
      <w:r w:rsidRPr="00136039">
        <w:rPr>
          <w:lang w:val="pt-BR"/>
        </w:rPr>
        <w:t xml:space="preserve">Se algum </w:t>
      </w:r>
      <w:r>
        <w:fldChar w:fldCharType="begin"/>
      </w:r>
      <w:r w:rsidRPr="00136039">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136039">
        <w:rPr>
          <w:color w:val="0563C1"/>
          <w:lang w:val="pt-BR"/>
        </w:rPr>
        <w:t>Núcleo Virtual</w:t>
      </w:r>
      <w:r>
        <w:fldChar w:fldCharType="end"/>
      </w:r>
      <w:r w:rsidRPr="00136039">
        <w:rPr>
          <w:lang w:val="pt-BR"/>
        </w:rPr>
        <w:t xml:space="preserve"> for mapeado a qualquer momento para mais de um </w:t>
      </w:r>
      <w:r>
        <w:fldChar w:fldCharType="begin"/>
      </w:r>
      <w:r w:rsidRPr="00136039">
        <w:rPr>
          <w:lang w:val="pt-BR"/>
        </w:rPr>
        <w:instrText xml:space="preserve"> AutoTextList   \s NoStyle \t "Thread de Hardware significa um Núcleo Físico ou um hipersegmento em um Processador Físico." </w:instrText>
      </w:r>
      <w:r>
        <w:fldChar w:fldCharType="separate"/>
      </w:r>
      <w:r w:rsidRPr="00136039">
        <w:rPr>
          <w:color w:val="0563C1"/>
          <w:lang w:val="pt-BR"/>
        </w:rPr>
        <w:t>Thread de Hardware</w:t>
      </w:r>
      <w:r>
        <w:fldChar w:fldCharType="end"/>
      </w:r>
      <w:r w:rsidRPr="00136039">
        <w:rPr>
          <w:lang w:val="pt-BR"/>
        </w:rPr>
        <w:t xml:space="preserve">, o Cliente precisará de uma Licença para cada </w:t>
      </w:r>
      <w:r>
        <w:fldChar w:fldCharType="begin"/>
      </w:r>
      <w:r w:rsidRPr="00136039">
        <w:rPr>
          <w:lang w:val="pt-BR"/>
        </w:rPr>
        <w:instrText xml:space="preserve"> AutoTextList   \s NoStyle \t "Thread de Hardware significa um Núcleo Físico ou um hipersegmento em um Processador Físico." </w:instrText>
      </w:r>
      <w:r>
        <w:fldChar w:fldCharType="separate"/>
      </w:r>
      <w:r w:rsidRPr="00136039">
        <w:rPr>
          <w:color w:val="0563C1"/>
          <w:lang w:val="pt-BR"/>
        </w:rPr>
        <w:t>Thread de Hardware</w:t>
      </w:r>
      <w:r>
        <w:fldChar w:fldCharType="end"/>
      </w:r>
      <w:r w:rsidRPr="00136039">
        <w:rPr>
          <w:lang w:val="pt-BR"/>
        </w:rPr>
        <w:t xml:space="preserve"> para o qual ela foi mapeada. </w:t>
      </w:r>
    </w:p>
    <w:p w:rsidR="00EA633B" w:rsidRPr="00136039" w:rsidRDefault="003570A2">
      <w:pPr>
        <w:pStyle w:val="ProductList-Offering2Heading"/>
        <w:outlineLvl w:val="2"/>
        <w:rPr>
          <w:lang w:val="pt-BR"/>
        </w:rPr>
      </w:pPr>
      <w:bookmarkStart w:id="27" w:name="_Sec544"/>
      <w:r w:rsidRPr="00136039">
        <w:rPr>
          <w:lang w:val="pt-BR"/>
        </w:rPr>
        <w:t>Servidores de Gerenciamento</w:t>
      </w:r>
      <w:bookmarkEnd w:id="27"/>
      <w:r>
        <w:fldChar w:fldCharType="begin"/>
      </w:r>
      <w:r w:rsidRPr="00136039">
        <w:rPr>
          <w:lang w:val="pt-BR"/>
        </w:rPr>
        <w:instrText xml:space="preserve"> TC "</w:instrText>
      </w:r>
      <w:bookmarkStart w:id="28" w:name="_Toc4613553"/>
      <w:r w:rsidRPr="00136039">
        <w:rPr>
          <w:lang w:val="pt-BR"/>
        </w:rPr>
        <w:instrText>Servidores de Gerenciamento</w:instrText>
      </w:r>
      <w:bookmarkEnd w:id="28"/>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Licenças de Gerenciamento</w:t>
      </w:r>
    </w:p>
    <w:p w:rsidR="00EA633B" w:rsidRPr="00136039" w:rsidRDefault="003570A2">
      <w:pPr>
        <w:pStyle w:val="ProductList-Body"/>
        <w:rPr>
          <w:lang w:val="pt-BR"/>
        </w:rPr>
      </w:pPr>
      <w:r w:rsidRPr="00136039">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Licenças de Gerenciamento do Servidor (por núcleo)</w:t>
      </w:r>
    </w:p>
    <w:p w:rsidR="00EA633B" w:rsidRPr="00136039" w:rsidRDefault="003570A2" w:rsidP="003570A2">
      <w:pPr>
        <w:pStyle w:val="ProductList-Bullet"/>
        <w:numPr>
          <w:ilvl w:val="0"/>
          <w:numId w:val="14"/>
        </w:numPr>
        <w:rPr>
          <w:lang w:val="pt-BR"/>
        </w:rPr>
      </w:pPr>
      <w:r w:rsidRPr="00136039">
        <w:rPr>
          <w:lang w:val="pt-BR"/>
        </w:rPr>
        <w:t xml:space="preserve">O Cliente pode usar o software em qualquer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dedicado ao seu uso para </w:t>
      </w:r>
      <w:r>
        <w:fldChar w:fldCharType="begin"/>
      </w:r>
      <w:r w:rsidRPr="00136039">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136039">
        <w:rPr>
          <w:color w:val="0563C1"/>
          <w:lang w:val="pt-BR"/>
        </w:rPr>
        <w:t>Gerenciar OSEs</w:t>
      </w:r>
      <w:r>
        <w:fldChar w:fldCharType="end"/>
      </w:r>
      <w:r w:rsidRPr="00136039">
        <w:rPr>
          <w:lang w:val="pt-BR"/>
        </w:rPr>
        <w:t xml:space="preserve">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desde que ele adquira Licenças de Gerenciamento do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suficientes conforme a descrição abaixo.</w:t>
      </w:r>
    </w:p>
    <w:p w:rsidR="00EA633B" w:rsidRPr="00136039" w:rsidRDefault="003570A2" w:rsidP="003570A2">
      <w:pPr>
        <w:pStyle w:val="ProductList-Bullet"/>
        <w:numPr>
          <w:ilvl w:val="0"/>
          <w:numId w:val="14"/>
        </w:numPr>
        <w:rPr>
          <w:lang w:val="pt-BR"/>
        </w:rPr>
      </w:pPr>
      <w:r w:rsidRPr="00136039">
        <w:rPr>
          <w:lang w:val="pt-BR"/>
        </w:rPr>
        <w:t xml:space="preserve">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exigido é igual ao número de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Núcleos Físicos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sujeito a no mínimo oito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w:t>
      </w:r>
      <w:r>
        <w:fldChar w:fldCharType="begin"/>
      </w:r>
      <w:r w:rsidRPr="00136039">
        <w:rPr>
          <w:lang w:val="pt-BR"/>
        </w:rPr>
        <w:instrText xml:space="preserve"> AutoTextList   \s NoStyle \t "Processador Físico significa um processador em um sistema de hardware físico." </w:instrText>
      </w:r>
      <w:r>
        <w:fldChar w:fldCharType="separate"/>
      </w:r>
      <w:r w:rsidRPr="00136039">
        <w:rPr>
          <w:color w:val="0563C1"/>
          <w:lang w:val="pt-BR"/>
        </w:rPr>
        <w:t>Processador Físico</w:t>
      </w:r>
      <w:r>
        <w:fldChar w:fldCharType="end"/>
      </w:r>
      <w:r w:rsidRPr="00136039">
        <w:rPr>
          <w:lang w:val="pt-BR"/>
        </w:rPr>
        <w:t xml:space="preserve"> e no mínimo 16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por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w:t>
      </w:r>
    </w:p>
    <w:p w:rsidR="00EA633B" w:rsidRPr="00136039" w:rsidRDefault="003570A2" w:rsidP="003570A2">
      <w:pPr>
        <w:pStyle w:val="ProductList-Bullet"/>
        <w:numPr>
          <w:ilvl w:val="0"/>
          <w:numId w:val="14"/>
        </w:numPr>
        <w:rPr>
          <w:lang w:val="pt-BR"/>
        </w:rPr>
      </w:pPr>
      <w:r w:rsidRPr="00136039">
        <w:rPr>
          <w:lang w:val="pt-BR"/>
        </w:rPr>
        <w:lastRenderedPageBreak/>
        <w:t xml:space="preserve">A edição Datacenter permite o uso do software para servidores para Gerenciar qualquer número de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Default="003570A2" w:rsidP="003570A2">
      <w:pPr>
        <w:pStyle w:val="ProductList-Bullet"/>
        <w:numPr>
          <w:ilvl w:val="0"/>
          <w:numId w:val="14"/>
        </w:numPr>
      </w:pPr>
      <w:r>
        <w:t>Edição Standard:</w:t>
      </w:r>
    </w:p>
    <w:p w:rsidR="00EA633B" w:rsidRPr="00136039" w:rsidRDefault="003570A2" w:rsidP="003570A2">
      <w:pPr>
        <w:pStyle w:val="ProductList-Bullet"/>
        <w:numPr>
          <w:ilvl w:val="1"/>
          <w:numId w:val="14"/>
        </w:numPr>
        <w:rPr>
          <w:lang w:val="pt-BR"/>
        </w:rPr>
      </w:pPr>
      <w:r w:rsidRPr="00136039">
        <w:rPr>
          <w:lang w:val="pt-BR"/>
        </w:rPr>
        <w:t xml:space="preserve">A edição Standard permite o uso do software para Gerenciar até dois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w:t>
      </w:r>
    </w:p>
    <w:p w:rsidR="00EA633B" w:rsidRPr="00136039" w:rsidRDefault="003570A2" w:rsidP="003570A2">
      <w:pPr>
        <w:pStyle w:val="ProductList-Bullet"/>
        <w:numPr>
          <w:ilvl w:val="1"/>
          <w:numId w:val="14"/>
        </w:numPr>
        <w:rPr>
          <w:lang w:val="pt-BR"/>
        </w:rPr>
      </w:pPr>
      <w:r w:rsidRPr="00136039">
        <w:rPr>
          <w:lang w:val="pt-BR"/>
        </w:rPr>
        <w:t xml:space="preserve">A edição Standard permite o Gerenciamento de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Physical OSE</w:t>
      </w:r>
      <w:r>
        <w:fldChar w:fldCharType="end"/>
      </w:r>
      <w:r w:rsidRPr="00136039">
        <w:rPr>
          <w:lang w:val="pt-BR"/>
        </w:rPr>
        <w:t xml:space="preserve"> no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(além de dois outros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 Virtuais</w:t>
      </w:r>
      <w:r>
        <w:fldChar w:fldCharType="end"/>
      </w:r>
      <w:r w:rsidRPr="00136039">
        <w:rPr>
          <w:lang w:val="pt-BR"/>
        </w:rPr>
        <w:t xml:space="preserve">), se 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for usado somente para hospedar e Gerenciar os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OSEs Virtuais</w:t>
      </w:r>
      <w:r>
        <w:fldChar w:fldCharType="end"/>
      </w:r>
      <w:r w:rsidRPr="00136039">
        <w:rPr>
          <w:lang w:val="pt-BR"/>
        </w:rPr>
        <w:t>.</w:t>
      </w:r>
    </w:p>
    <w:p w:rsidR="00EA633B" w:rsidRPr="00136039" w:rsidRDefault="003570A2" w:rsidP="003570A2">
      <w:pPr>
        <w:pStyle w:val="ProductList-Bullet"/>
        <w:numPr>
          <w:ilvl w:val="1"/>
          <w:numId w:val="14"/>
        </w:numPr>
        <w:rPr>
          <w:lang w:val="pt-BR"/>
        </w:rPr>
      </w:pPr>
      <w:r w:rsidRPr="00136039">
        <w:rPr>
          <w:lang w:val="pt-BR"/>
        </w:rPr>
        <w:t xml:space="preserve">O Cliente pode atribuir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adicionais da edição Standard ao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igual ao número especificado no parágrafo 2 e Gerenciar dois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adicionais. </w:t>
      </w:r>
    </w:p>
    <w:p w:rsidR="00EA633B" w:rsidRPr="00136039" w:rsidRDefault="003570A2" w:rsidP="003570A2">
      <w:pPr>
        <w:pStyle w:val="ProductList-Bullet"/>
        <w:numPr>
          <w:ilvl w:val="0"/>
          <w:numId w:val="14"/>
        </w:numPr>
        <w:rPr>
          <w:lang w:val="pt-BR"/>
        </w:rPr>
      </w:pPr>
      <w:r w:rsidRPr="00136039">
        <w:rPr>
          <w:lang w:val="pt-BR"/>
        </w:rPr>
        <w:t xml:space="preserve">  Os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que estão executando sistemas operacionais de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requerem </w:t>
      </w:r>
      <w:r>
        <w:fldChar w:fldCharType="begin"/>
      </w:r>
      <w:r w:rsidRPr="00136039">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136039">
        <w:rPr>
          <w:color w:val="0563C1"/>
          <w:lang w:val="pt-BR"/>
        </w:rPr>
        <w:t>Licenças de Gerenciamento</w:t>
      </w:r>
      <w:r>
        <w:fldChar w:fldCharType="end"/>
      </w:r>
      <w:r w:rsidRPr="00136039">
        <w:rPr>
          <w:lang w:val="pt-BR"/>
        </w:rPr>
        <w:t xml:space="preserve"> do Servidor. </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Licenças de Gerenciamento de Cliente (por OSE ou usuário)</w:t>
      </w:r>
    </w:p>
    <w:p w:rsidR="00EA633B" w:rsidRPr="00136039" w:rsidRDefault="003570A2" w:rsidP="003570A2">
      <w:pPr>
        <w:pStyle w:val="ProductList-Bullet"/>
        <w:numPr>
          <w:ilvl w:val="0"/>
          <w:numId w:val="15"/>
        </w:numPr>
        <w:rPr>
          <w:lang w:val="pt-BR"/>
        </w:rPr>
      </w:pPr>
      <w:r w:rsidRPr="00136039">
        <w:rPr>
          <w:lang w:val="pt-BR"/>
        </w:rPr>
        <w:t xml:space="preserve">O Cliente poderá usar o software para Gerenciar um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em um </w:t>
      </w:r>
      <w:r>
        <w:fldChar w:fldCharType="begin"/>
      </w:r>
      <w:r w:rsidRPr="00136039">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36039">
        <w:rPr>
          <w:color w:val="0563C1"/>
          <w:lang w:val="pt-BR"/>
        </w:rPr>
        <w:t>Dispositivo Licenciado</w:t>
      </w:r>
      <w:r>
        <w:fldChar w:fldCharType="end"/>
      </w:r>
      <w:r w:rsidRPr="00136039">
        <w:rPr>
          <w:lang w:val="pt-BR"/>
        </w:rPr>
        <w:t xml:space="preserve"> ou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em dispositivos usados por um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 Licenciado</w:t>
      </w:r>
      <w:r>
        <w:fldChar w:fldCharType="end"/>
      </w:r>
      <w:r w:rsidRPr="00136039">
        <w:rPr>
          <w:lang w:val="pt-BR"/>
        </w:rPr>
        <w:t xml:space="preserve"> para cada Licença de Gerenciamento de Cliente que ele adquirir.</w:t>
      </w:r>
    </w:p>
    <w:p w:rsidR="00EA633B" w:rsidRPr="00136039" w:rsidRDefault="003570A2" w:rsidP="003570A2">
      <w:pPr>
        <w:pStyle w:val="ProductList-Bullet"/>
        <w:numPr>
          <w:ilvl w:val="0"/>
          <w:numId w:val="15"/>
        </w:numPr>
        <w:rPr>
          <w:lang w:val="pt-BR"/>
        </w:rPr>
      </w:pPr>
      <w:r w:rsidRPr="00136039">
        <w:rPr>
          <w:lang w:val="pt-BR"/>
        </w:rPr>
        <w:t xml:space="preserve">  Os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que estão executando sistemas operacionais que não sejam sistemas operacionais de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requerem as Licenças de Gerenciamento de Cliente ou </w:t>
      </w:r>
      <w:r>
        <w:fldChar w:fldCharType="begin"/>
      </w:r>
      <w:r w:rsidRPr="00136039">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136039">
        <w:rPr>
          <w:color w:val="0563C1"/>
          <w:lang w:val="pt-BR"/>
        </w:rPr>
        <w:t>Licenças Equivalentes a Licenças de Gerenciamento</w:t>
      </w:r>
      <w:r>
        <w:fldChar w:fldCharType="end"/>
      </w:r>
      <w:r w:rsidRPr="00136039">
        <w:rPr>
          <w:lang w:val="pt-BR"/>
        </w:rPr>
        <w:t>.</w:t>
      </w:r>
    </w:p>
    <w:p w:rsidR="00EA633B" w:rsidRPr="00136039" w:rsidRDefault="003570A2" w:rsidP="003570A2">
      <w:pPr>
        <w:pStyle w:val="ProductList-Bullet"/>
        <w:numPr>
          <w:ilvl w:val="0"/>
          <w:numId w:val="15"/>
        </w:numPr>
        <w:rPr>
          <w:lang w:val="pt-BR"/>
        </w:rPr>
      </w:pPr>
      <w:r w:rsidRPr="00136039">
        <w:rPr>
          <w:lang w:val="pt-BR"/>
        </w:rPr>
        <w:t xml:space="preserve">O número de Licenças de Gerenciamento de Clientes exigida depende do tipo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(por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ou usuário) cedido.</w:t>
      </w:r>
    </w:p>
    <w:p w:rsidR="00EA633B" w:rsidRPr="00136039" w:rsidRDefault="003570A2" w:rsidP="003570A2">
      <w:pPr>
        <w:pStyle w:val="ProductList-Bullet"/>
        <w:numPr>
          <w:ilvl w:val="0"/>
          <w:numId w:val="15"/>
        </w:numPr>
        <w:rPr>
          <w:lang w:val="pt-BR"/>
        </w:rPr>
      </w:pPr>
      <w:r w:rsidRPr="00136039">
        <w:rPr>
          <w:lang w:val="pt-BR"/>
        </w:rPr>
        <w:t xml:space="preserve">O Gerenciamento de um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acessado por mais de um usuário requer uma Licença de Gerenciamento de Cliente </w:t>
      </w:r>
      <w:r>
        <w:fldChar w:fldCharType="begin"/>
      </w:r>
      <w:r w:rsidRPr="00136039">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w:t>
      </w:r>
      <w:r>
        <w:fldChar w:fldCharType="end"/>
      </w:r>
      <w:r w:rsidRPr="00136039">
        <w:rPr>
          <w:lang w:val="pt-BR"/>
        </w:rPr>
        <w:t xml:space="preserve"> ou Licença de Gerenciamento de Cliente de Usuário para cada usuário.</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Licenças de Gerenciamento não são obrigatórias para:</w:t>
      </w:r>
    </w:p>
    <w:p w:rsidR="00EA633B" w:rsidRPr="00136039" w:rsidRDefault="003570A2" w:rsidP="003570A2">
      <w:pPr>
        <w:pStyle w:val="ProductList-Bullet"/>
        <w:numPr>
          <w:ilvl w:val="0"/>
          <w:numId w:val="16"/>
        </w:numPr>
        <w:rPr>
          <w:lang w:val="pt-BR"/>
        </w:rPr>
      </w:pP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nos quais não há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Instâncias em Execução</w:t>
      </w:r>
      <w:r>
        <w:fldChar w:fldCharType="end"/>
      </w:r>
      <w:r w:rsidRPr="00136039">
        <w:rPr>
          <w:lang w:val="pt-BR"/>
        </w:rPr>
        <w:t xml:space="preserve"> do software;</w:t>
      </w:r>
    </w:p>
    <w:p w:rsidR="00EA633B" w:rsidRPr="00136039" w:rsidRDefault="003570A2" w:rsidP="003570A2">
      <w:pPr>
        <w:pStyle w:val="ProductList-Bullet"/>
        <w:numPr>
          <w:ilvl w:val="0"/>
          <w:numId w:val="16"/>
        </w:numPr>
        <w:rPr>
          <w:lang w:val="pt-BR"/>
        </w:rPr>
      </w:pPr>
      <w:r w:rsidRPr="00136039">
        <w:rPr>
          <w:lang w:val="pt-BR"/>
        </w:rPr>
        <w:t>Qualquer um dos dispositivos de infraestrutura de rede do Cliente funcionando unicamente para a finalidade de transmitir dados de rede e não executar o software Windows Server;</w:t>
      </w:r>
    </w:p>
    <w:p w:rsidR="00EA633B" w:rsidRPr="00136039" w:rsidRDefault="003570A2" w:rsidP="003570A2">
      <w:pPr>
        <w:pStyle w:val="ProductList-Bullet"/>
        <w:numPr>
          <w:ilvl w:val="0"/>
          <w:numId w:val="16"/>
        </w:numPr>
        <w:rPr>
          <w:lang w:val="pt-BR"/>
        </w:rPr>
      </w:pPr>
      <w:r w:rsidRPr="00136039">
        <w:rPr>
          <w:lang w:val="pt-BR"/>
        </w:rPr>
        <w:t xml:space="preserve">Conversão de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Físicos em Virtuais ou</w:t>
      </w:r>
    </w:p>
    <w:p w:rsidR="00EA633B" w:rsidRPr="00136039" w:rsidRDefault="003570A2" w:rsidP="003570A2">
      <w:pPr>
        <w:pStyle w:val="ProductList-Bullet"/>
        <w:numPr>
          <w:ilvl w:val="0"/>
          <w:numId w:val="16"/>
        </w:numPr>
        <w:rPr>
          <w:lang w:val="pt-BR"/>
        </w:rPr>
      </w:pPr>
      <w:r w:rsidRPr="00136039">
        <w:rPr>
          <w:lang w:val="pt-BR"/>
        </w:rPr>
        <w:t>Qualquer dispositivo unicamente monitorado ou gerenciado para o status de seus componentes de hardware relacionados à temperatura do sistema, velocidade da ventoinha, ação de ligar/desligar, reinicialização do sistema ou disponibilidade da CPU.</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Conjuntos de Dados</w:t>
      </w:r>
    </w:p>
    <w:p w:rsidR="00EA633B" w:rsidRPr="00136039" w:rsidRDefault="003570A2">
      <w:pPr>
        <w:pStyle w:val="ProductList-Body"/>
        <w:rPr>
          <w:lang w:val="pt-BR"/>
        </w:rPr>
      </w:pPr>
      <w:r w:rsidRPr="00136039">
        <w:rPr>
          <w:lang w:val="pt-BR"/>
        </w:rPr>
        <w:t>O Cliente não pode copiar ou distribuir qualquer conjunto de dados (ou qualquer parte do conjunto de dados) incluído no software.</w:t>
      </w:r>
    </w:p>
    <w:p w:rsidR="00EA633B" w:rsidRPr="00136039" w:rsidRDefault="003570A2">
      <w:pPr>
        <w:pStyle w:val="ProductList-Offering2Heading"/>
        <w:outlineLvl w:val="2"/>
        <w:rPr>
          <w:lang w:val="pt-BR"/>
        </w:rPr>
      </w:pPr>
      <w:bookmarkStart w:id="29" w:name="_Sec545"/>
      <w:r w:rsidRPr="00136039">
        <w:rPr>
          <w:lang w:val="pt-BR"/>
        </w:rPr>
        <w:t>Servidores Especiais</w:t>
      </w:r>
      <w:bookmarkEnd w:id="29"/>
      <w:r>
        <w:fldChar w:fldCharType="begin"/>
      </w:r>
      <w:r w:rsidRPr="00136039">
        <w:rPr>
          <w:lang w:val="pt-BR"/>
        </w:rPr>
        <w:instrText xml:space="preserve"> TC "</w:instrText>
      </w:r>
      <w:bookmarkStart w:id="30" w:name="_Toc4613554"/>
      <w:r w:rsidRPr="00136039">
        <w:rPr>
          <w:lang w:val="pt-BR"/>
        </w:rPr>
        <w:instrText>Servidores Especiais</w:instrText>
      </w:r>
      <w:bookmarkEnd w:id="30"/>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Licenças do Servidor (por Instância)</w:t>
      </w:r>
    </w:p>
    <w:p w:rsidR="00EA633B" w:rsidRPr="00136039" w:rsidRDefault="003570A2">
      <w:pPr>
        <w:pStyle w:val="ProductList-Body"/>
        <w:rPr>
          <w:lang w:val="pt-BR"/>
        </w:rPr>
      </w:pPr>
      <w:r w:rsidRPr="00136039">
        <w:rPr>
          <w:lang w:val="pt-BR"/>
        </w:rPr>
        <w:t xml:space="preserve">O Cliente pode usar uma </w:t>
      </w:r>
      <w:r>
        <w:fldChar w:fldCharType="begin"/>
      </w:r>
      <w:r w:rsidRPr="00136039">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136039">
        <w:rPr>
          <w:color w:val="0563C1"/>
          <w:lang w:val="pt-BR"/>
        </w:rPr>
        <w:t>Instância em Execução</w:t>
      </w:r>
      <w:r>
        <w:fldChar w:fldCharType="end"/>
      </w:r>
      <w:r w:rsidRPr="00136039">
        <w:rPr>
          <w:lang w:val="pt-BR"/>
        </w:rPr>
        <w:t xml:space="preserve"> do software para servidores no </w:t>
      </w:r>
      <w:r>
        <w:fldChar w:fldCharType="begin"/>
      </w:r>
      <w:r w:rsidRPr="00136039">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136039">
        <w:rPr>
          <w:color w:val="0563C1"/>
          <w:lang w:val="pt-BR"/>
        </w:rPr>
        <w:t>OSE Físico</w:t>
      </w:r>
      <w:r>
        <w:fldChar w:fldCharType="end"/>
      </w:r>
      <w:r w:rsidRPr="00136039">
        <w:rPr>
          <w:lang w:val="pt-BR"/>
        </w:rPr>
        <w:t xml:space="preserve"> ou </w:t>
      </w:r>
      <w:r>
        <w:fldChar w:fldCharType="begin"/>
      </w:r>
      <w:r w:rsidRPr="00136039">
        <w:rPr>
          <w:lang w:val="pt-BR"/>
        </w:rPr>
        <w:instrText xml:space="preserve"> AutoTextList   \s NoStyle \t "OSE Virtual significa um OSE que é configurado para ser executado em um sistema de hardware virtual" </w:instrText>
      </w:r>
      <w:r>
        <w:fldChar w:fldCharType="separate"/>
      </w:r>
      <w:r w:rsidRPr="00136039">
        <w:rPr>
          <w:color w:val="0563C1"/>
          <w:lang w:val="pt-BR"/>
        </w:rPr>
        <w:t>OSE Virtual</w:t>
      </w:r>
      <w:r>
        <w:fldChar w:fldCharType="end"/>
      </w:r>
      <w:r w:rsidRPr="00136039">
        <w:rPr>
          <w:lang w:val="pt-BR"/>
        </w:rPr>
        <w:t xml:space="preserve">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para cada Licença de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 xml:space="preserve"> que ele adquirir.</w:t>
      </w:r>
    </w:p>
    <w:p w:rsidR="00EA633B" w:rsidRPr="00136039" w:rsidRDefault="003570A2">
      <w:pPr>
        <w:pStyle w:val="ProductList-Offering2Heading"/>
        <w:outlineLvl w:val="2"/>
        <w:rPr>
          <w:lang w:val="pt-BR"/>
        </w:rPr>
      </w:pPr>
      <w:bookmarkStart w:id="31" w:name="_Sec546"/>
      <w:r w:rsidRPr="00136039">
        <w:rPr>
          <w:lang w:val="pt-BR"/>
        </w:rPr>
        <w:t>Ferramentas para Desenvolvedor</w:t>
      </w:r>
      <w:bookmarkEnd w:id="31"/>
      <w:r>
        <w:fldChar w:fldCharType="begin"/>
      </w:r>
      <w:r w:rsidRPr="00136039">
        <w:rPr>
          <w:lang w:val="pt-BR"/>
        </w:rPr>
        <w:instrText xml:space="preserve"> TC "</w:instrText>
      </w:r>
      <w:bookmarkStart w:id="32" w:name="_Toc4613555"/>
      <w:r w:rsidRPr="00136039">
        <w:rPr>
          <w:lang w:val="pt-BR"/>
        </w:rPr>
        <w:instrText>Ferramentas para Desenvolvedor</w:instrText>
      </w:r>
      <w:bookmarkEnd w:id="32"/>
      <w:r w:rsidRPr="00136039">
        <w:rPr>
          <w:lang w:val="pt-BR"/>
        </w:rPr>
        <w:instrText>" \l 3</w:instrText>
      </w:r>
      <w:r>
        <w:fldChar w:fldCharType="end"/>
      </w:r>
    </w:p>
    <w:p w:rsidR="00EA633B" w:rsidRPr="00136039" w:rsidRDefault="003570A2">
      <w:pPr>
        <w:pStyle w:val="ProductList-ClauseHeading"/>
        <w:outlineLvl w:val="3"/>
        <w:rPr>
          <w:lang w:val="pt-BR"/>
        </w:rPr>
      </w:pPr>
      <w:r w:rsidRPr="00136039">
        <w:rPr>
          <w:lang w:val="pt-BR"/>
        </w:rPr>
        <w:t>Licenças de Usuário</w:t>
      </w:r>
    </w:p>
    <w:p w:rsidR="00EA633B" w:rsidRPr="00136039" w:rsidRDefault="003570A2" w:rsidP="003570A2">
      <w:pPr>
        <w:pStyle w:val="ProductList-Bullet"/>
        <w:numPr>
          <w:ilvl w:val="0"/>
          <w:numId w:val="17"/>
        </w:numPr>
        <w:rPr>
          <w:lang w:val="pt-BR"/>
        </w:rPr>
      </w:pPr>
      <w:r w:rsidRPr="00136039">
        <w:rPr>
          <w:lang w:val="pt-BR"/>
        </w:rPr>
        <w:t xml:space="preserve">Um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 Licenciado</w:t>
      </w:r>
      <w:r>
        <w:fldChar w:fldCharType="end"/>
      </w:r>
      <w:r w:rsidRPr="00136039">
        <w:rPr>
          <w:lang w:val="pt-BR"/>
        </w:rPr>
        <w:t xml:space="preserve"> pode usar qualquer número de cópias do software e qualquer versão anterior em qualquer dispositivo dedicado ao uso do Cliente para cada Licença de Usuário que ele adquirir.</w:t>
      </w:r>
    </w:p>
    <w:p w:rsidR="00EA633B" w:rsidRPr="00136039" w:rsidRDefault="003570A2" w:rsidP="003570A2">
      <w:pPr>
        <w:pStyle w:val="ProductList-Bullet"/>
        <w:numPr>
          <w:ilvl w:val="0"/>
          <w:numId w:val="17"/>
        </w:numPr>
        <w:rPr>
          <w:lang w:val="pt-BR"/>
        </w:rPr>
      </w:pPr>
      <w:r w:rsidRPr="00136039">
        <w:rPr>
          <w:lang w:val="pt-BR"/>
        </w:rPr>
        <w:t xml:space="preserve">  Os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Usuários Licenciados</w:t>
      </w:r>
      <w:r>
        <w:fldChar w:fldCharType="end"/>
      </w:r>
      <w:r w:rsidRPr="00136039">
        <w:rPr>
          <w:lang w:val="pt-BR"/>
        </w:rP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EA633B" w:rsidRPr="00136039" w:rsidRDefault="003570A2" w:rsidP="003570A2">
      <w:pPr>
        <w:pStyle w:val="ProductList-Bullet"/>
        <w:numPr>
          <w:ilvl w:val="0"/>
          <w:numId w:val="17"/>
        </w:numPr>
        <w:rPr>
          <w:lang w:val="pt-BR"/>
        </w:rPr>
      </w:pPr>
      <w:r w:rsidRPr="00136039">
        <w:rPr>
          <w:lang w:val="pt-BR"/>
        </w:rPr>
        <w:t xml:space="preserve">O software não é licenciado para uso em um </w:t>
      </w:r>
      <w:r>
        <w:fldChar w:fldCharType="begin"/>
      </w:r>
      <w:r w:rsidRPr="00136039">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136039">
        <w:rPr>
          <w:color w:val="0563C1"/>
          <w:lang w:val="pt-BR"/>
        </w:rPr>
        <w:t>Ambiente de Produção</w:t>
      </w:r>
      <w:r>
        <w:fldChar w:fldCharType="end"/>
      </w:r>
      <w:r w:rsidRPr="00136039">
        <w:rPr>
          <w:lang w:val="pt-BR"/>
        </w:rPr>
        <w:t xml:space="preserve">. </w:t>
      </w:r>
    </w:p>
    <w:p w:rsidR="00EA633B" w:rsidRPr="00136039" w:rsidRDefault="00EA633B">
      <w:pPr>
        <w:pStyle w:val="ProductList-Body"/>
        <w:rPr>
          <w:lang w:val="pt-BR"/>
        </w:rPr>
      </w:pPr>
    </w:p>
    <w:p w:rsidR="00EA633B" w:rsidRPr="00136039" w:rsidRDefault="003570A2">
      <w:pPr>
        <w:pStyle w:val="ProductList-ClauseHeading"/>
        <w:outlineLvl w:val="3"/>
        <w:rPr>
          <w:lang w:val="pt-BR"/>
        </w:rPr>
      </w:pPr>
      <w:r w:rsidRPr="00136039">
        <w:rPr>
          <w:lang w:val="pt-BR"/>
        </w:rPr>
        <w:t>Termos de Licença Adicionais para Assinaturas do Visual Studio</w:t>
      </w:r>
    </w:p>
    <w:p w:rsidR="00EA633B" w:rsidRPr="00136039" w:rsidRDefault="003570A2">
      <w:pPr>
        <w:pStyle w:val="ProductList-Body"/>
        <w:rPr>
          <w:lang w:val="pt-BR"/>
        </w:rPr>
      </w:pPr>
      <w:r w:rsidRPr="00136039">
        <w:rPr>
          <w:lang w:val="pt-BR"/>
        </w:rPr>
        <w:t xml:space="preserve">Além dos direitos nos Termos de Modelo de Licença, o Cliente poderá alocar uma Assinatura do Visual Studio para cada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rsidRPr="00136039">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136039">
        <w:rPr>
          <w:color w:val="0563C1"/>
          <w:lang w:val="pt-BR"/>
        </w:rPr>
        <w:t>Ambiente de Produção</w:t>
      </w:r>
      <w:r>
        <w:fldChar w:fldCharType="end"/>
      </w:r>
      <w:r w:rsidRPr="00136039">
        <w:rPr>
          <w:lang w:val="pt-BR"/>
        </w:rPr>
        <w:t xml:space="preserve">. </w:t>
      </w:r>
    </w:p>
    <w:p w:rsidR="00EA633B" w:rsidRPr="00136039" w:rsidRDefault="00EA633B">
      <w:pPr>
        <w:pStyle w:val="ProductList-Body"/>
        <w:rPr>
          <w:lang w:val="pt-BR"/>
        </w:rPr>
      </w:pPr>
    </w:p>
    <w:p w:rsidR="00EA633B" w:rsidRPr="00136039" w:rsidRDefault="003570A2">
      <w:pPr>
        <w:pStyle w:val="ProductList-SubClauseHeading"/>
        <w:outlineLvl w:val="4"/>
        <w:rPr>
          <w:lang w:val="pt-BR"/>
        </w:rPr>
      </w:pPr>
      <w:r w:rsidRPr="00136039">
        <w:rPr>
          <w:lang w:val="pt-BR"/>
        </w:rPr>
        <w:t>Executando o Software nos Serviços do Microsoft Azure</w:t>
      </w:r>
    </w:p>
    <w:p w:rsidR="00EA633B" w:rsidRPr="00136039" w:rsidRDefault="003570A2" w:rsidP="003570A2">
      <w:pPr>
        <w:pStyle w:val="ProductList-Bullet"/>
        <w:numPr>
          <w:ilvl w:val="1"/>
          <w:numId w:val="18"/>
        </w:numPr>
        <w:rPr>
          <w:lang w:val="pt-BR"/>
        </w:rPr>
      </w:pPr>
      <w:r w:rsidRPr="00136039">
        <w:rPr>
          <w:lang w:val="pt-BR"/>
        </w:rPr>
        <w:t xml:space="preserve">O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 Licenciado</w:t>
      </w:r>
      <w:r>
        <w:fldChar w:fldCharType="end"/>
      </w:r>
      <w:r w:rsidRPr="00136039">
        <w:rPr>
          <w:lang w:val="pt-BR"/>
        </w:rPr>
        <w:t xml:space="preserve"> pode executar o Software nos Serviços do Microsoft Azure durante o prazo de sua Assinatura do Visual Studio.</w:t>
      </w:r>
    </w:p>
    <w:p w:rsidR="00EA633B" w:rsidRPr="00136039" w:rsidRDefault="003570A2" w:rsidP="003570A2">
      <w:pPr>
        <w:pStyle w:val="ProductList-Bullet"/>
        <w:numPr>
          <w:ilvl w:val="1"/>
          <w:numId w:val="18"/>
        </w:numPr>
        <w:rPr>
          <w:lang w:val="pt-BR"/>
        </w:rPr>
      </w:pPr>
      <w:r w:rsidRPr="00136039">
        <w:rPr>
          <w:lang w:val="pt-BR"/>
        </w:rPr>
        <w:t xml:space="preserve">O uso do Software permanece sujeito aos termos e condições do contrato de licenciamento por volume do Cliente e a quaisquer termos que acompanham o Software. </w:t>
      </w:r>
    </w:p>
    <w:p w:rsidR="00EA633B" w:rsidRPr="00136039" w:rsidRDefault="003570A2" w:rsidP="003570A2">
      <w:pPr>
        <w:pStyle w:val="ProductList-Bullet"/>
        <w:numPr>
          <w:ilvl w:val="1"/>
          <w:numId w:val="18"/>
        </w:numPr>
        <w:rPr>
          <w:lang w:val="pt-BR"/>
        </w:rPr>
      </w:pPr>
      <w:r w:rsidRPr="00136039">
        <w:rPr>
          <w:lang w:val="pt-BR"/>
        </w:rPr>
        <w:t xml:space="preserve">Os Termos do Modelo de Licença de Ferramentas do Desenvolvedor se aplicam ao uso do Software e das ofertas de Desenvolvimento/Teste do Azure, exceto que o </w:t>
      </w:r>
      <w:r>
        <w:fldChar w:fldCharType="begin"/>
      </w:r>
      <w:r w:rsidRPr="00136039">
        <w:rPr>
          <w:lang w:val="pt-BR"/>
        </w:rPr>
        <w:instrText xml:space="preserve"> AutoTextList   \s NoStyle \t "Usuário Licenciado significa a única pessoa a quem uma licença foi cedida." </w:instrText>
      </w:r>
      <w:r>
        <w:fldChar w:fldCharType="separate"/>
      </w:r>
      <w:r w:rsidRPr="00136039">
        <w:rPr>
          <w:color w:val="0563C1"/>
          <w:lang w:val="pt-BR"/>
        </w:rPr>
        <w:t>Usuário Licenciado</w:t>
      </w:r>
      <w:r>
        <w:fldChar w:fldCharType="end"/>
      </w:r>
      <w:r w:rsidRPr="00136039">
        <w:rPr>
          <w:lang w:val="pt-BR"/>
        </w:rPr>
        <w:t xml:space="preserve"> não pode executar o Office Professional Plus ou System Center Virtual Machine Manager para uso em produção nos Serviços do Microsoft Azure.</w:t>
      </w:r>
    </w:p>
    <w:p w:rsidR="00EA633B" w:rsidRPr="00136039" w:rsidRDefault="00EA633B">
      <w:pPr>
        <w:pStyle w:val="ProductList-BodyIndented"/>
        <w:rPr>
          <w:lang w:val="pt-BR"/>
        </w:rPr>
      </w:pPr>
    </w:p>
    <w:p w:rsidR="00EA633B" w:rsidRPr="00136039" w:rsidRDefault="003570A2">
      <w:pPr>
        <w:pStyle w:val="ProductList-SubClauseHeading"/>
        <w:outlineLvl w:val="4"/>
        <w:rPr>
          <w:lang w:val="pt-BR"/>
        </w:rPr>
      </w:pPr>
      <w:r w:rsidRPr="00136039">
        <w:rPr>
          <w:lang w:val="pt-BR"/>
        </w:rPr>
        <w:t>Requisitos Adicionais</w:t>
      </w:r>
    </w:p>
    <w:p w:rsidR="00EA633B" w:rsidRPr="00136039" w:rsidRDefault="003570A2">
      <w:pPr>
        <w:pStyle w:val="ProductList-BodyIndented"/>
        <w:rPr>
          <w:lang w:val="pt-BR"/>
        </w:rPr>
      </w:pPr>
      <w:r w:rsidRPr="00136039">
        <w:rPr>
          <w:lang w:val="pt-BR"/>
        </w:rPr>
        <w:t>Para executar o Software nos Serviços do Microsoft Azure, o Cliente deverá ativar sua Assinatura do Visual Studio vinculando sua conta da Microsoft à Assinatura do Visual Studio.</w:t>
      </w:r>
    </w:p>
    <w:p w:rsidR="00EA633B" w:rsidRPr="00136039" w:rsidRDefault="00EA633B">
      <w:pPr>
        <w:pStyle w:val="ProductList-BodyIndented"/>
        <w:rPr>
          <w:lang w:val="pt-BR"/>
        </w:rPr>
      </w:pPr>
    </w:p>
    <w:p w:rsidR="00EA633B" w:rsidRPr="00136039" w:rsidRDefault="003570A2">
      <w:pPr>
        <w:pStyle w:val="ProductList-SubClauseHeading"/>
        <w:outlineLvl w:val="4"/>
        <w:rPr>
          <w:lang w:val="pt-BR"/>
        </w:rPr>
      </w:pPr>
      <w:r w:rsidRPr="00136039">
        <w:rPr>
          <w:lang w:val="pt-BR"/>
        </w:rPr>
        <w:lastRenderedPageBreak/>
        <w:t>Teste de Aceitação e Feedback</w:t>
      </w:r>
    </w:p>
    <w:p w:rsidR="00EA633B" w:rsidRPr="00136039" w:rsidRDefault="003570A2">
      <w:pPr>
        <w:pStyle w:val="ProductList-BodyIndented"/>
        <w:rPr>
          <w:lang w:val="pt-BR"/>
        </w:rPr>
      </w:pPr>
      <w:r w:rsidRPr="00136039">
        <w:rPr>
          <w:lang w:val="pt-BR"/>
        </w:rPr>
        <w:t>Os usuários finais do Cliente podem acessar o Software e os serviços online disponibilizados com a Assinatura do Visual Studio do Cliente para realizar testes de aceitação ou fornecer feedback sobre seus programas.</w:t>
      </w:r>
    </w:p>
    <w:p w:rsidR="00EA633B" w:rsidRPr="00136039" w:rsidRDefault="00EA633B">
      <w:pPr>
        <w:pStyle w:val="ProductList-BodyIndented"/>
        <w:rPr>
          <w:lang w:val="pt-BR"/>
        </w:rPr>
      </w:pPr>
    </w:p>
    <w:p w:rsidR="00EA633B" w:rsidRPr="00136039" w:rsidRDefault="003570A2">
      <w:pPr>
        <w:pStyle w:val="ProductList-SubClauseHeading"/>
        <w:outlineLvl w:val="4"/>
        <w:rPr>
          <w:lang w:val="pt-BR"/>
        </w:rPr>
      </w:pPr>
      <w:r w:rsidRPr="00136039">
        <w:rPr>
          <w:lang w:val="pt-BR"/>
        </w:rPr>
        <w:t>Serviços de Área de Trabalho Remota do Windows Server 2016</w:t>
      </w:r>
    </w:p>
    <w:p w:rsidR="00EA633B" w:rsidRDefault="003570A2">
      <w:pPr>
        <w:pStyle w:val="ProductList-BodyIndented"/>
      </w:pPr>
      <w:r>
        <w:t>Até 200 usuários anônimos por vez podem usar o recurso Serviços de Área de Trabalho Remota do software Windows Server para acessar demonstrações online dos programas do Cliente.</w:t>
      </w:r>
    </w:p>
    <w:p w:rsidR="00EA633B" w:rsidRDefault="00EA633B">
      <w:pPr>
        <w:pStyle w:val="ProductList-BodyIndented"/>
      </w:pPr>
    </w:p>
    <w:p w:rsidR="00EA633B" w:rsidRDefault="003570A2">
      <w:pPr>
        <w:pStyle w:val="ProductList-SubClauseHeading"/>
        <w:outlineLvl w:val="4"/>
      </w:pPr>
      <w:r>
        <w:t>Produtos Incorporados ao Windows</w:t>
      </w:r>
    </w:p>
    <w:p w:rsidR="00EA633B" w:rsidRDefault="003570A2">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EA633B">
      <w:pPr>
        <w:sectPr w:rsidR="00EA633B">
          <w:headerReference w:type="default" r:id="rId33"/>
          <w:footerReference w:type="default" r:id="rId34"/>
          <w:type w:val="continuous"/>
          <w:pgSz w:w="12240" w:h="15840" w:code="1"/>
          <w:pgMar w:top="1170" w:right="720" w:bottom="720" w:left="720" w:header="432" w:footer="288" w:gutter="0"/>
          <w:cols w:space="360"/>
        </w:sectPr>
      </w:pPr>
    </w:p>
    <w:p w:rsidR="00EA633B" w:rsidRDefault="003570A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13556"/>
      <w:r>
        <w:instrText>Software</w:instrText>
      </w:r>
      <w:bookmarkEnd w:id="34"/>
      <w:r>
        <w:instrText>" \l 1</w:instrText>
      </w:r>
      <w:r>
        <w:fldChar w:fldCharType="end"/>
      </w:r>
    </w:p>
    <w:p w:rsidR="00EA633B" w:rsidRDefault="003570A2">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613557"/>
      <w:r>
        <w:instrText>Análise Avançada contra Ameaças</w:instrText>
      </w:r>
      <w:bookmarkEnd w:id="36"/>
      <w:r>
        <w:instrText>" \l 2</w:instrText>
      </w:r>
      <w:r>
        <w:fldChar w:fldCharType="end"/>
      </w:r>
    </w:p>
    <w:p w:rsidR="00EA633B" w:rsidRDefault="003570A2">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FFFFFF"/>
              <w:right w:val="none" w:sz="4" w:space="0" w:color="6E6E6E"/>
            </w:tcBorders>
          </w:tcPr>
          <w:p w:rsidR="00EA633B" w:rsidRDefault="003570A2">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A633B" w:rsidRDefault="003570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633B" w:rsidRDefault="003570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2.1 Restrições de Países</w:t>
      </w:r>
    </w:p>
    <w:p w:rsidR="00EA633B" w:rsidRDefault="003570A2">
      <w:pPr>
        <w:pStyle w:val="ProductList-Body"/>
      </w:pPr>
      <w:r>
        <w:t>O Cliente não pode baixar o Advanced Threat Analytics 2016 para uso nem para distribuição na República Popular da China.</w:t>
      </w:r>
    </w:p>
    <w:p w:rsidR="00EA633B" w:rsidRDefault="00EA633B">
      <w:pPr>
        <w:pStyle w:val="ProductList-Body"/>
      </w:pPr>
    </w:p>
    <w:p w:rsidR="00EA633B" w:rsidRDefault="003570A2">
      <w:pPr>
        <w:pStyle w:val="ProductList-ClauseHeading"/>
        <w:outlineLvl w:val="3"/>
      </w:pPr>
      <w:r>
        <w:t>2.2 Clientes Academic</w:t>
      </w:r>
    </w:p>
    <w:p w:rsidR="00EA633B" w:rsidRDefault="003570A2">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Análise Avançada contra Ameaças 2016 (ML de Usuário ou OSE)</w:t>
            </w:r>
          </w:p>
          <w:p w:rsidR="00EA633B" w:rsidRDefault="003570A2">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Proteção Avançada contra Ameaças do Azure para Usuários (SL de Usuário)</w:t>
            </w:r>
          </w:p>
          <w:p w:rsidR="00EA633B" w:rsidRDefault="003570A2">
            <w:pPr>
              <w:pStyle w:val="ProductList-TableBody"/>
            </w:pPr>
            <w:r>
              <w:t xml:space="preserve">Licença Equivalente à Licença de Gerenciamento (consulte o </w:t>
            </w:r>
            <w:hyperlink w:anchor="_Sec591">
              <w:r>
                <w:rPr>
                  <w:color w:val="00467F"/>
                  <w:u w:val="single"/>
                </w:rPr>
                <w:t>Apêndice A</w:t>
              </w:r>
            </w:hyperlink>
            <w:r>
              <w:t>)</w:t>
            </w:r>
          </w:p>
        </w:tc>
      </w:tr>
    </w:tbl>
    <w:p w:rsidR="00EA633B" w:rsidRDefault="00EA633B">
      <w:pPr>
        <w:pStyle w:val="ProductList-Body"/>
      </w:pPr>
    </w:p>
    <w:p w:rsidR="00EA633B" w:rsidRDefault="003570A2">
      <w:pPr>
        <w:pStyle w:val="ProductList-ClauseHeading"/>
        <w:outlineLvl w:val="3"/>
      </w:pPr>
      <w:r>
        <w:t>3.2 Uso Exigindo uma Licença de Gerenciamento</w:t>
      </w:r>
    </w:p>
    <w:p w:rsidR="00EA633B" w:rsidRDefault="003570A2">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EA633B" w:rsidRDefault="00EA633B">
      <w:pPr>
        <w:pStyle w:val="ProductList-Body"/>
      </w:pPr>
    </w:p>
    <w:p w:rsidR="00EA633B" w:rsidRDefault="003570A2">
      <w:pPr>
        <w:pStyle w:val="ProductList-ClauseHeading"/>
        <w:outlineLvl w:val="3"/>
      </w:pPr>
      <w:r>
        <w:t>3.3 Termos de Licenciamento de Terceiros para Componentes de Software Livre</w:t>
      </w:r>
    </w:p>
    <w:p w:rsidR="00EA633B" w:rsidRDefault="003570A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EA633B" w:rsidRDefault="003570A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41" w:name="_Sec592"/>
      <w:r>
        <w:t>BizTalk</w:t>
      </w:r>
      <w:bookmarkEnd w:id="41"/>
      <w:r>
        <w:fldChar w:fldCharType="begin"/>
      </w:r>
      <w:r>
        <w:instrText xml:space="preserve"> TC "</w:instrText>
      </w:r>
      <w:bookmarkStart w:id="42" w:name="_Toc4613558"/>
      <w:r>
        <w:instrText>BizTalk</w:instrText>
      </w:r>
      <w:bookmarkEnd w:id="42"/>
      <w:r>
        <w:instrText>" \l 2</w:instrText>
      </w:r>
      <w:r>
        <w:fldChar w:fldCharType="end"/>
      </w:r>
    </w:p>
    <w:p w:rsidR="00EA633B" w:rsidRDefault="003570A2">
      <w:pPr>
        <w:pStyle w:val="ProductList-Offering1SubSection"/>
        <w:outlineLvl w:val="2"/>
      </w:pPr>
      <w:bookmarkStart w:id="43" w:name="_Sec593"/>
      <w:r>
        <w:lastRenderedPageBreak/>
        <w:t>1. Disponibilidade do Produto</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A633B" w:rsidRDefault="003570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633B" w:rsidRDefault="003570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633B" w:rsidRDefault="003570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633B" w:rsidRDefault="00357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6E6E6E"/>
              <w:right w:val="none" w:sz="4" w:space="0" w:color="6E6E6E"/>
            </w:tcBorders>
          </w:tcPr>
          <w:p w:rsidR="00EA633B" w:rsidRDefault="003570A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633B" w:rsidRDefault="00EA633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633B" w:rsidRDefault="00EA633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00"/>
        <w:gridCol w:w="3581"/>
        <w:gridCol w:w="3609"/>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BizTalk Server Branch e Standard Edition</w:t>
      </w:r>
    </w:p>
    <w:p w:rsidR="00EA633B" w:rsidRDefault="003570A2">
      <w:pPr>
        <w:pStyle w:val="ProductList-SubClauseHeading"/>
        <w:outlineLvl w:val="4"/>
      </w:pPr>
      <w:r>
        <w:t>3.1.1 Limitação de Uso</w:t>
      </w:r>
    </w:p>
    <w:p w:rsidR="00EA633B" w:rsidRDefault="003570A2">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A633B" w:rsidRDefault="00EA633B">
      <w:pPr>
        <w:pStyle w:val="ProductList-BodyIndented"/>
      </w:pPr>
    </w:p>
    <w:p w:rsidR="00EA633B" w:rsidRDefault="003570A2">
      <w:pPr>
        <w:pStyle w:val="ProductList-SubClauseHeading"/>
        <w:outlineLvl w:val="4"/>
      </w:pPr>
      <w:r>
        <w:t>3.1.2 Office Web Component</w:t>
      </w:r>
    </w:p>
    <w:p w:rsidR="00EA633B" w:rsidRDefault="003570A2">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EA633B" w:rsidRDefault="00EA633B">
      <w:pPr>
        <w:pStyle w:val="ProductList-BodyIndented"/>
      </w:pPr>
    </w:p>
    <w:p w:rsidR="00EA633B" w:rsidRDefault="003570A2">
      <w:pPr>
        <w:pStyle w:val="ProductList-ClauseHeading"/>
        <w:outlineLvl w:val="3"/>
      </w:pPr>
      <w:r>
        <w:t>3.2 BizTalk Server Branch Edition</w:t>
      </w:r>
    </w:p>
    <w:p w:rsidR="00EA633B" w:rsidRDefault="003570A2">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EA633B" w:rsidRDefault="003570A2" w:rsidP="003570A2">
      <w:pPr>
        <w:pStyle w:val="ProductList-Bullet"/>
        <w:numPr>
          <w:ilvl w:val="0"/>
          <w:numId w:val="19"/>
        </w:numPr>
      </w:pPr>
      <w:r>
        <w:t xml:space="preserve">agir como nó principal em um modelo de networking “hub and spoke”, </w:t>
      </w:r>
    </w:p>
    <w:p w:rsidR="00EA633B" w:rsidRDefault="003570A2" w:rsidP="003570A2">
      <w:pPr>
        <w:pStyle w:val="ProductList-Bullet"/>
        <w:numPr>
          <w:ilvl w:val="0"/>
          <w:numId w:val="19"/>
        </w:numPr>
      </w:pPr>
      <w:r>
        <w:t xml:space="preserve">centralizar comunicações empresariais com outros Servidores ou dispositivos ou </w:t>
      </w:r>
    </w:p>
    <w:p w:rsidR="00EA633B" w:rsidRDefault="003570A2" w:rsidP="003570A2">
      <w:pPr>
        <w:pStyle w:val="ProductList-Bullet"/>
        <w:numPr>
          <w:ilvl w:val="0"/>
          <w:numId w:val="19"/>
        </w:numPr>
      </w:pPr>
      <w:r>
        <w:t>automatizar os processos comerciais por meio de divisões, unidades de negócios ou agências.</w:t>
      </w:r>
    </w:p>
    <w:p w:rsidR="00EA633B" w:rsidRDefault="00EA633B">
      <w:pPr>
        <w:pStyle w:val="ProductList-Body"/>
      </w:pPr>
    </w:p>
    <w:p w:rsidR="00EA633B" w:rsidRDefault="003570A2">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Esquemas e Modelos Correlatos do BizTalk Server</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APIs de Evento BAM e Interceptores e Ferramentas de Administração</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Ferramentas de Desenvolvimento</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MQHelper.dll</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Adaptador de Recebimento SOAP</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UDDI</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2"/>
      </w:pPr>
      <w:bookmarkStart w:id="46" w:name="_Sec596"/>
      <w:r>
        <w:t>4. Software Assurance</w:t>
      </w:r>
      <w:bookmarkEnd w:id="46"/>
    </w:p>
    <w:p w:rsidR="00EA633B" w:rsidRDefault="00EA633B">
      <w:pPr>
        <w:pStyle w:val="ProductList-Body"/>
      </w:pPr>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lastRenderedPageBreak/>
        <w:t>4.1 Biz Talk Server 2016 Enterprise – Virtualização Ilimitada</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EA633B" w:rsidRDefault="00EA633B">
      <w:pPr>
        <w:pStyle w:val="ProductList-Body"/>
      </w:pPr>
    </w:p>
    <w:p w:rsidR="00EA633B" w:rsidRDefault="003570A2">
      <w:pPr>
        <w:pStyle w:val="ProductList-ClauseHeading"/>
        <w:outlineLvl w:val="3"/>
      </w:pPr>
      <w:r>
        <w:t>4.2 Pacotes de Recursos do Biz Talk Server</w:t>
      </w:r>
    </w:p>
    <w:p w:rsidR="00EA633B" w:rsidRDefault="003570A2">
      <w:pPr>
        <w:pStyle w:val="ProductList-Body"/>
      </w:pPr>
      <w:r>
        <w:t>O Cliente está qualificado a usar os Pacotes de Recursos lançados durante a vigência da sua cobertura de SA.</w:t>
      </w:r>
    </w:p>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47" w:name="_Sec597"/>
      <w:r>
        <w:t>Pacotes CAL</w:t>
      </w:r>
      <w:bookmarkEnd w:id="47"/>
      <w:r>
        <w:fldChar w:fldCharType="begin"/>
      </w:r>
      <w:r>
        <w:instrText xml:space="preserve"> TC "</w:instrText>
      </w:r>
      <w:bookmarkStart w:id="48" w:name="_Toc4613559"/>
      <w:r>
        <w:instrText>Pacotes CAL</w:instrText>
      </w:r>
      <w:bookmarkEnd w:id="48"/>
      <w:r>
        <w:instrText>" \l 2</w:instrText>
      </w:r>
      <w:r>
        <w:fldChar w:fldCharType="end"/>
      </w:r>
    </w:p>
    <w:p w:rsidR="00EA633B" w:rsidRDefault="003570A2">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EA633B">
      <w:pPr>
        <w:pStyle w:val="ProductList-Body"/>
      </w:pPr>
    </w:p>
    <w:p w:rsidR="00EA633B" w:rsidRDefault="003570A2">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89"/>
        <w:gridCol w:w="3590"/>
        <w:gridCol w:w="361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3"/>
      </w:pPr>
      <w:r>
        <w:t>2.1 Processo para Determinar Direitos de Uso Aplicáveis para Pacotes de CALs</w:t>
      </w:r>
    </w:p>
    <w:p w:rsidR="00EA633B" w:rsidRDefault="003570A2">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EA633B" w:rsidRDefault="00EA633B">
      <w:pPr>
        <w:pStyle w:val="ProductList-Body"/>
      </w:pPr>
    </w:p>
    <w:p w:rsidR="00EA633B" w:rsidRDefault="003570A2">
      <w:pPr>
        <w:pStyle w:val="ProductList-ClauseHeading"/>
        <w:outlineLvl w:val="3"/>
      </w:pPr>
      <w:r>
        <w:t>2.2 Componentes do Pacote de CALs</w:t>
      </w:r>
    </w:p>
    <w:p w:rsidR="00EA633B" w:rsidRDefault="003570A2">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EA633B" w:rsidRDefault="00EA633B">
      <w:pPr>
        <w:pStyle w:val="ProductList-Body"/>
      </w:pPr>
    </w:p>
    <w:p w:rsidR="00EA633B" w:rsidRDefault="003570A2">
      <w:pPr>
        <w:pStyle w:val="ProductList-ClauseHeading"/>
        <w:outlineLvl w:val="3"/>
      </w:pPr>
      <w:r>
        <w:lastRenderedPageBreak/>
        <w:t>2.3 Bridge do Pacote de CALs</w:t>
      </w:r>
    </w:p>
    <w:p w:rsidR="00EA633B" w:rsidRDefault="003570A2">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01"/>
        <w:gridCol w:w="3592"/>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Serviços Online Qualificados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EA633B" w:rsidRDefault="003570A2">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EA633B" w:rsidRDefault="003570A2">
            <w:pPr>
              <w:pStyle w:val="ProductList-TableBody"/>
            </w:pPr>
            <w:r>
              <w:t>Office 365 Enterprise E5 e Microsoft Intune</w:t>
            </w:r>
            <w:r>
              <w:fldChar w:fldCharType="begin"/>
            </w:r>
            <w:r>
              <w:instrText xml:space="preserve"> XE "Office 365 Enterprise E5 e Microsoft Intune"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Intune</w:t>
            </w:r>
            <w:r>
              <w:fldChar w:fldCharType="begin"/>
            </w:r>
            <w:r>
              <w:instrText xml:space="preserve"> XE "Microsoft Intune"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Enterprise Mobility + Security E3</w:t>
            </w:r>
            <w:r>
              <w:fldChar w:fldCharType="begin"/>
            </w:r>
            <w:r>
              <w:instrText xml:space="preserve"> XE "Enterprise Mobility + Security E3" </w:instrText>
            </w:r>
            <w:r>
              <w:fldChar w:fldCharType="end"/>
            </w:r>
            <w:r>
              <w:t>, ou</w:t>
            </w:r>
          </w:p>
          <w:p w:rsidR="00EA633B" w:rsidRDefault="003570A2">
            <w:pPr>
              <w:pStyle w:val="ProductList-TableBody"/>
            </w:pPr>
            <w:r>
              <w:t>Enterprise Mobility + Security E5</w:t>
            </w:r>
            <w:r>
              <w:fldChar w:fldCharType="begin"/>
            </w:r>
            <w:r>
              <w:instrText xml:space="preserve"> XE "Enterprise Mobility + Security E5"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365 Enterprise E3</w:t>
            </w:r>
            <w:r>
              <w:fldChar w:fldCharType="begin"/>
            </w:r>
            <w:r>
              <w:instrText xml:space="preserve"> XE "Office 365 Enterprise E3" </w:instrText>
            </w:r>
            <w:r>
              <w:fldChar w:fldCharType="end"/>
            </w:r>
            <w:r>
              <w:t>, ou</w:t>
            </w:r>
          </w:p>
          <w:p w:rsidR="00EA633B" w:rsidRDefault="003570A2">
            <w:pPr>
              <w:pStyle w:val="ProductList-TableBody"/>
            </w:pPr>
            <w:r>
              <w:t>Office 365 Enterprise E5</w:t>
            </w:r>
            <w:r>
              <w:fldChar w:fldCharType="begin"/>
            </w:r>
            <w:r>
              <w:instrText xml:space="preserve"> XE "Office 365 Enterprise E5"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EA633B" w:rsidRDefault="003570A2">
            <w:pPr>
              <w:pStyle w:val="ProductList-TableBody"/>
            </w:pPr>
            <w:r>
              <w:t>Office 365 Enterprise E5 e Microsoft Intune</w:t>
            </w:r>
            <w:r>
              <w:fldChar w:fldCharType="begin"/>
            </w:r>
            <w:r>
              <w:instrText xml:space="preserve"> XE "Office 365 Enterprise E5 e Microsoft Intune"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Intune</w:t>
            </w:r>
            <w:r>
              <w:fldChar w:fldCharType="begin"/>
            </w:r>
            <w:r>
              <w:instrText xml:space="preserve"> XE "Microsoft Intune" </w:instrText>
            </w:r>
            <w:r>
              <w:fldChar w:fldCharType="end"/>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Enterprise Mobility + Security E3</w:t>
            </w:r>
            <w:r>
              <w:fldChar w:fldCharType="begin"/>
            </w:r>
            <w:r>
              <w:instrText xml:space="preserve"> XE "Enterprise Mobility + Security E3" </w:instrText>
            </w:r>
            <w:r>
              <w:fldChar w:fldCharType="end"/>
            </w:r>
            <w:r>
              <w:t xml:space="preserve"> ou</w:t>
            </w:r>
          </w:p>
          <w:p w:rsidR="00EA633B" w:rsidRDefault="003570A2">
            <w:pPr>
              <w:pStyle w:val="ProductList-TableBody"/>
            </w:pPr>
            <w:r>
              <w:t>Enterprise Mobility + Security E5</w:t>
            </w:r>
            <w:r>
              <w:fldChar w:fldCharType="begin"/>
            </w:r>
            <w:r>
              <w:instrText xml:space="preserve"> XE "Enterprise Mobility + Security E5" </w:instrText>
            </w:r>
            <w:r>
              <w:fldChar w:fldCharType="end"/>
            </w:r>
          </w:p>
        </w:tc>
      </w:tr>
    </w:tbl>
    <w:p w:rsidR="00EA633B" w:rsidRDefault="00EA633B">
      <w:pPr>
        <w:pStyle w:val="ProductList-Body"/>
      </w:pPr>
    </w:p>
    <w:p w:rsidR="00EA633B" w:rsidRDefault="003570A2">
      <w:pPr>
        <w:pStyle w:val="ProductList-ClauseHeading"/>
        <w:outlineLvl w:val="3"/>
      </w:pPr>
      <w:r>
        <w:t>2.4 CALs Somente para Aluno (Licença Academic Open e Academic Select)</w:t>
      </w:r>
    </w:p>
    <w:p w:rsidR="00EA633B" w:rsidRDefault="003570A2">
      <w:pPr>
        <w:pStyle w:val="ProductList-Body"/>
      </w:pPr>
      <w:r>
        <w:t>As CALs Somente para Aluno estão restritas a PCs de propriedade de um aluno ou de uma instituição licenciados dedicados a um aluno individual e não se destinam ao uso em laboratórios ou salas de aula.</w:t>
      </w:r>
    </w:p>
    <w:p w:rsidR="00EA633B" w:rsidRDefault="003570A2">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22"/>
        <w:gridCol w:w="3580"/>
        <w:gridCol w:w="358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Programas Acadêmicos</w:t>
      </w:r>
    </w:p>
    <w:p w:rsidR="00EA633B" w:rsidRDefault="003570A2">
      <w:pPr>
        <w:pStyle w:val="ProductList-Body"/>
      </w:pPr>
      <w:r>
        <w:t>O seguinte se aplica a clientes nos Programas Acadêmicos de Licenciamento por Volume.</w:t>
      </w:r>
    </w:p>
    <w:p w:rsidR="00EA633B" w:rsidRDefault="00EA633B">
      <w:pPr>
        <w:pStyle w:val="ProductList-Body"/>
      </w:pPr>
    </w:p>
    <w:p w:rsidR="00EA633B" w:rsidRDefault="003570A2">
      <w:pPr>
        <w:pStyle w:val="ProductList-SubClauseHeading"/>
        <w:outlineLvl w:val="4"/>
      </w:pPr>
      <w:r>
        <w:t>3.1.1 Arquivamento do Exchange Online para Exchange Server A</w:t>
      </w:r>
    </w:p>
    <w:p w:rsidR="00EA633B" w:rsidRDefault="003570A2">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EA633B" w:rsidRDefault="003570A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p w:rsidR="00EA633B" w:rsidRDefault="003570A2">
      <w:pPr>
        <w:pStyle w:val="ProductList-ClauseHeading"/>
        <w:outlineLvl w:val="3"/>
      </w:pPr>
      <w:r>
        <w:t>4.1 Direitos de Uso Estendidos para Clientes do Microsoft 365</w:t>
      </w:r>
    </w:p>
    <w:p w:rsidR="00EA633B" w:rsidRDefault="003570A2">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rsidR="00EA633B" w:rsidRDefault="00EA633B">
      <w:pPr>
        <w:pStyle w:val="ProductList-Body"/>
      </w:pPr>
    </w:p>
    <w:p w:rsidR="00EA633B" w:rsidRDefault="003570A2">
      <w:pPr>
        <w:pStyle w:val="ProductList-ClauseHeading"/>
        <w:outlineLvl w:val="3"/>
      </w:pPr>
      <w:r>
        <w:t>4.2 Serviços Online Incluídos no Pacote de CALs Empresariais</w:t>
      </w:r>
    </w:p>
    <w:p w:rsidR="00EA633B" w:rsidRDefault="003570A2">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613560"/>
      <w:r>
        <w:instrText>Core Infrastructure Server (CIS) Suite</w:instrText>
      </w:r>
      <w:bookmarkEnd w:id="54"/>
      <w:r>
        <w:instrText>" \l 2</w:instrText>
      </w:r>
      <w:r>
        <w:fldChar w:fldCharType="end"/>
      </w:r>
    </w:p>
    <w:p w:rsidR="00EA633B" w:rsidRDefault="003570A2">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A633B" w:rsidRDefault="003570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A633B" w:rsidRDefault="003570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2.1 Software Incluído com o CIS Suite Standard</w:t>
      </w:r>
    </w:p>
    <w:p w:rsidR="00EA633B" w:rsidRDefault="003570A2">
      <w:pPr>
        <w:pStyle w:val="ProductList-Body"/>
      </w:pPr>
      <w:r>
        <w:t>O CIS Suite Standard inclui as últimas versões do Windows Server Standard e System Center Standard disponibilizadas durante a cobertura de SA do Cliente.</w:t>
      </w:r>
    </w:p>
    <w:p w:rsidR="00EA633B" w:rsidRDefault="00EA633B">
      <w:pPr>
        <w:pStyle w:val="ProductList-Body"/>
      </w:pPr>
    </w:p>
    <w:p w:rsidR="00EA633B" w:rsidRDefault="003570A2">
      <w:pPr>
        <w:pStyle w:val="ProductList-ClauseHeading"/>
        <w:outlineLvl w:val="3"/>
      </w:pPr>
      <w:r>
        <w:t>2.2 Software Incluído com o CIS Suite Datacenter</w:t>
      </w:r>
    </w:p>
    <w:p w:rsidR="00EA633B" w:rsidRDefault="003570A2">
      <w:pPr>
        <w:pStyle w:val="ProductList-Body"/>
      </w:pPr>
      <w:r>
        <w:t>O CIS Suite Datacenter inclui as últimas versões do Windows Server Datacenter e System Center Datacenter disponibilizadas durante a cobertura de SA do Cliente.</w:t>
      </w:r>
    </w:p>
    <w:p w:rsidR="00EA633B" w:rsidRDefault="003570A2">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Direitos de Uso Aplicáveis</w:t>
      </w:r>
    </w:p>
    <w:p w:rsidR="00EA633B" w:rsidRDefault="003570A2">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A633B" w:rsidRDefault="00EA633B">
      <w:pPr>
        <w:pStyle w:val="ProductList-Body"/>
      </w:pPr>
    </w:p>
    <w:p w:rsidR="00EA633B" w:rsidRDefault="003570A2">
      <w:pPr>
        <w:pStyle w:val="ProductList-ClauseHeading"/>
        <w:outlineLvl w:val="3"/>
      </w:pPr>
      <w:r>
        <w:t>3.2 Licença do Servidor e Cessão de Licença de Gerenciamento</w:t>
      </w:r>
    </w:p>
    <w:p w:rsidR="00EA633B" w:rsidRDefault="003570A2">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A633B" w:rsidRDefault="00EA633B">
      <w:pPr>
        <w:pStyle w:val="ProductList-Body"/>
      </w:pPr>
    </w:p>
    <w:p w:rsidR="00EA633B" w:rsidRDefault="003570A2">
      <w:pPr>
        <w:pStyle w:val="ProductList-ClauseHeading"/>
        <w:outlineLvl w:val="3"/>
      </w:pPr>
      <w:r>
        <w:t>3.3 Termos Adicionais</w:t>
      </w:r>
    </w:p>
    <w:p w:rsidR="00EA633B" w:rsidRDefault="003570A2">
      <w:pPr>
        <w:pStyle w:val="ProductList-Body"/>
      </w:pPr>
      <w:r>
        <w:t>O Cliente pode executar uma versão anterior de qualquer um dos Produtos individuais incluídos no CIS Suite conforme permitido nos termos de licença daquele Produto nos Termos do Produto.</w:t>
      </w:r>
    </w:p>
    <w:p w:rsidR="00EA633B" w:rsidRDefault="00EA633B">
      <w:pPr>
        <w:pStyle w:val="ProductList-Body"/>
      </w:pPr>
    </w:p>
    <w:p w:rsidR="00EA633B" w:rsidRDefault="003570A2">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EA633B" w:rsidRDefault="003570A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e </w:t>
            </w:r>
            <w:hyperlink r:id="rId39">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4.1 Benefício de Uso Híbrido do Microsoft Azure para Windows Server</w:t>
      </w:r>
    </w:p>
    <w:p w:rsidR="00EA633B" w:rsidRDefault="003570A2">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EA633B" w:rsidRDefault="00EA633B">
      <w:pPr>
        <w:pStyle w:val="ProductList-Body"/>
      </w:pPr>
    </w:p>
    <w:p w:rsidR="00EA633B" w:rsidRDefault="003570A2">
      <w:pPr>
        <w:pStyle w:val="ProductList-ClauseHeading"/>
        <w:outlineLvl w:val="3"/>
      </w:pPr>
      <w:r>
        <w:t>4.2 Versões do Canal Semianual</w:t>
      </w:r>
    </w:p>
    <w:p w:rsidR="00EA633B" w:rsidRDefault="003570A2">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EA633B" w:rsidRDefault="00EA633B">
      <w:pPr>
        <w:pStyle w:val="ProductList-Body"/>
      </w:pPr>
    </w:p>
    <w:p w:rsidR="00EA633B" w:rsidRDefault="003570A2">
      <w:pPr>
        <w:pStyle w:val="ProductList-ClauseHeading"/>
        <w:outlineLvl w:val="3"/>
      </w:pPr>
      <w:r>
        <w:t>4.3 Direitos de Ramificação Atual do System Center Configuration Manager</w:t>
      </w:r>
    </w:p>
    <w:p w:rsidR="00EA633B" w:rsidRDefault="003570A2">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EA633B" w:rsidRDefault="00EA633B">
      <w:pPr>
        <w:pStyle w:val="ProductList-Body"/>
      </w:pPr>
    </w:p>
    <w:p w:rsidR="00EA633B" w:rsidRDefault="003570A2">
      <w:pPr>
        <w:pStyle w:val="ProductList-ClauseHeading"/>
        <w:outlineLvl w:val="3"/>
      </w:pPr>
      <w:r>
        <w:t>4.4 Benefícios e direitos de Software Assurance para Licenças de Assinatura</w:t>
      </w:r>
    </w:p>
    <w:p w:rsidR="00EA633B" w:rsidRDefault="003570A2">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EA633B" w:rsidRDefault="00EA633B">
      <w:pPr>
        <w:pStyle w:val="ProductList-Body"/>
      </w:pPr>
    </w:p>
    <w:p w:rsidR="00EA633B" w:rsidRDefault="003570A2">
      <w:pPr>
        <w:pStyle w:val="ProductList-ClauseHeading"/>
        <w:outlineLvl w:val="3"/>
      </w:pPr>
      <w:r>
        <w:t>4.5 Registro de Servidor e Nuvem (SCE) – Direito de gerenciar OSEs no Microsoft Azure sob Licenças do CIS Suite</w:t>
      </w:r>
    </w:p>
    <w:p w:rsidR="00EA633B" w:rsidRDefault="003570A2">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EA633B" w:rsidRDefault="003570A2">
      <w:pPr>
        <w:pStyle w:val="ProductList-Body"/>
        <w:ind w:left="720"/>
      </w:pPr>
      <w:r>
        <w:t>• Instâncias da Máquina Virtual do Windows Server (incluindo as Instâncias implantadas no HUB do Azure)</w:t>
      </w:r>
    </w:p>
    <w:p w:rsidR="00EA633B" w:rsidRDefault="003570A2">
      <w:pPr>
        <w:pStyle w:val="ProductList-Body"/>
        <w:ind w:left="720"/>
      </w:pPr>
      <w:r>
        <w:t>• Instâncias dos Serviços de Nuvem (função Web e função Trabalhador)</w:t>
      </w:r>
    </w:p>
    <w:p w:rsidR="00EA633B" w:rsidRDefault="003570A2">
      <w:pPr>
        <w:pStyle w:val="ProductList-Body"/>
        <w:ind w:left="720"/>
      </w:pPr>
      <w:r>
        <w:t>• Contas de Armazenamento</w:t>
      </w:r>
    </w:p>
    <w:p w:rsidR="00EA633B" w:rsidRDefault="003570A2">
      <w:pPr>
        <w:pStyle w:val="ProductList-Body"/>
        <w:ind w:left="720"/>
      </w:pPr>
      <w:r>
        <w:t>• Bancos de Dados SQL</w:t>
      </w:r>
    </w:p>
    <w:p w:rsidR="00EA633B" w:rsidRDefault="003570A2">
      <w:pPr>
        <w:pStyle w:val="ProductList-Body"/>
        <w:ind w:left="720"/>
      </w:pPr>
      <w:r>
        <w:t>• Instâncias de sites</w:t>
      </w:r>
    </w:p>
    <w:p w:rsidR="00EA633B" w:rsidRDefault="00EA633B">
      <w:pPr>
        <w:pStyle w:val="ProductList-Body"/>
      </w:pPr>
    </w:p>
    <w:p w:rsidR="00EA633B" w:rsidRDefault="003570A2">
      <w:pPr>
        <w:pStyle w:val="ProductList-ClauseHeading"/>
        <w:outlineLvl w:val="3"/>
      </w:pPr>
      <w:r>
        <w:t>4.6 Oferta de Renovação de Software Assurance para Windows Server e System Center</w:t>
      </w:r>
    </w:p>
    <w:p w:rsidR="00EA633B" w:rsidRDefault="003570A2">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Coluna B</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Core Infrastructure Server Suite Standard (pacote com 2 Licenças Principais)</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Core Infrastructure Server Suite Datacenter (pacote com 2 Licenças Principais)</w:t>
            </w:r>
          </w:p>
        </w:tc>
      </w:tr>
    </w:tbl>
    <w:p w:rsidR="00EA633B" w:rsidRDefault="003570A2">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59" w:name="_Sec862"/>
      <w:r>
        <w:t>Forefront</w:t>
      </w:r>
      <w:bookmarkEnd w:id="59"/>
      <w:r>
        <w:fldChar w:fldCharType="begin"/>
      </w:r>
      <w:r>
        <w:instrText xml:space="preserve"> TC "</w:instrText>
      </w:r>
      <w:bookmarkStart w:id="60" w:name="_Toc4613561"/>
      <w:r>
        <w:instrText>Forefront</w:instrText>
      </w:r>
      <w:bookmarkEnd w:id="60"/>
      <w:r>
        <w:instrText>" \l 2</w:instrText>
      </w:r>
      <w:r>
        <w:fldChar w:fldCharType="end"/>
      </w:r>
    </w:p>
    <w:p w:rsidR="00EA633B" w:rsidRDefault="003570A2">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BFBFBF"/>
              <w:bottom w:val="none" w:sz="4" w:space="0" w:color="BFBFBF"/>
              <w:right w:val="none" w:sz="4" w:space="0" w:color="6E6E6E"/>
            </w:tcBorders>
          </w:tcPr>
          <w:p w:rsidR="00EA633B" w:rsidRDefault="003570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A633B" w:rsidRDefault="003570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2.1 Forefront Identity Manager 2010 – Windows Live Edition</w:t>
      </w:r>
    </w:p>
    <w:p w:rsidR="00EA633B" w:rsidRDefault="003570A2">
      <w:pPr>
        <w:pStyle w:val="ProductList-Body"/>
      </w:pPr>
      <w:r>
        <w:t>O Forefront Identity Manager 2010 – Windows Live Edition é a próxima versão do Identity Lifecycle Manager 2007 – Windows Live Edition.</w:t>
      </w:r>
    </w:p>
    <w:p w:rsidR="00EA633B" w:rsidRDefault="003570A2">
      <w:pPr>
        <w:pStyle w:val="ProductList-Offering1SubSection"/>
        <w:outlineLvl w:val="2"/>
      </w:pPr>
      <w:bookmarkStart w:id="63" w:name="_Sec865"/>
      <w:r>
        <w:lastRenderedPageBreak/>
        <w:t>3. Direitos de Uso</w:t>
      </w:r>
      <w:bookmarkEnd w:id="63"/>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Importando dados de identidade: Forefront Identity Manager 2010 R2 Windows Live Edition</w:t>
      </w:r>
    </w:p>
    <w:p w:rsidR="00EA633B" w:rsidRDefault="003570A2">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EA633B" w:rsidRDefault="00EA633B">
      <w:pPr>
        <w:pStyle w:val="ProductList-Body"/>
      </w:pPr>
    </w:p>
    <w:p w:rsidR="00EA633B" w:rsidRDefault="003570A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65" w:name="_Sec610"/>
      <w:r>
        <w:t>Microsoft Dynamics 365 nas Instalações</w:t>
      </w:r>
      <w:bookmarkEnd w:id="65"/>
      <w:r>
        <w:fldChar w:fldCharType="begin"/>
      </w:r>
      <w:r>
        <w:instrText xml:space="preserve"> TC "</w:instrText>
      </w:r>
      <w:bookmarkStart w:id="66" w:name="_Toc4613562"/>
      <w:r>
        <w:instrText>Microsoft Dynamics 365 nas Instalações</w:instrText>
      </w:r>
      <w:bookmarkEnd w:id="66"/>
      <w:r>
        <w:instrText>" \l 2</w:instrText>
      </w:r>
      <w:r>
        <w:fldChar w:fldCharType="end"/>
      </w:r>
    </w:p>
    <w:p w:rsidR="00EA633B" w:rsidRDefault="003570A2">
      <w:pPr>
        <w:pStyle w:val="ProductList-Offering1SubSection"/>
        <w:outlineLvl w:val="2"/>
      </w:pPr>
      <w:bookmarkStart w:id="67" w:name="_Sec679"/>
      <w:r>
        <w:t>1. Disponibilidade do Produto</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9F9F9F"/>
              <w:right w:val="none" w:sz="4" w:space="0" w:color="6E6E6E"/>
            </w:tcBorders>
          </w:tcPr>
          <w:p w:rsidR="00EA633B" w:rsidRDefault="003570A2">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EA633B" w:rsidRDefault="003570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9F9F9F"/>
              <w:left w:val="none" w:sz="4" w:space="0" w:color="6E6E6E"/>
              <w:bottom w:val="dashed" w:sz="4" w:space="0" w:color="BFBFBF"/>
              <w:right w:val="none" w:sz="4" w:space="0" w:color="6E6E6E"/>
            </w:tcBorders>
          </w:tcPr>
          <w:p w:rsidR="00EA633B" w:rsidRDefault="003570A2">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EA633B" w:rsidRDefault="003570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2"/>
      </w:pPr>
      <w:bookmarkStart w:id="69" w:name="_Sec790"/>
      <w:r>
        <w:t>3. Direitos de Uso</w:t>
      </w:r>
      <w:bookmarkEnd w:id="69"/>
    </w:p>
    <w:tbl>
      <w:tblPr>
        <w:tblStyle w:val="PURTable"/>
        <w:tblW w:w="0" w:type="dxa"/>
        <w:tblLook w:val="04A0" w:firstRow="1" w:lastRow="0" w:firstColumn="1" w:lastColumn="0" w:noHBand="0" w:noVBand="1"/>
      </w:tblPr>
      <w:tblGrid>
        <w:gridCol w:w="3594"/>
        <w:gridCol w:w="3614"/>
        <w:gridCol w:w="358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Acesso do Software para Servidores da CAL do Dynamics 365 for Team Members nas Instalações</w:t>
      </w:r>
    </w:p>
    <w:p w:rsidR="00EA633B" w:rsidRDefault="003570A2">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8"/>
        <w:gridCol w:w="3615"/>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EA633B" w:rsidRDefault="00EA633B">
      <w:pPr>
        <w:pStyle w:val="ProductList-Body"/>
      </w:pPr>
    </w:p>
    <w:p w:rsidR="00EA633B" w:rsidRDefault="003570A2">
      <w:pPr>
        <w:pStyle w:val="ProductList-ClauseHeading"/>
        <w:outlineLvl w:val="3"/>
      </w:pPr>
      <w:r>
        <w:t>3.2 Acesso do Software para Servidores da CAL do Dynamics 365 for Sales nas Instalações</w:t>
      </w:r>
    </w:p>
    <w:p w:rsidR="00EA633B" w:rsidRDefault="003570A2">
      <w:pPr>
        <w:pStyle w:val="ProductList-Body"/>
      </w:pPr>
      <w: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Dynamics 365 for Sales nas Instalações (Dispositivo e Usuário)</w:t>
            </w:r>
          </w:p>
          <w:p w:rsidR="00EA633B" w:rsidRDefault="003570A2">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EA633B" w:rsidRDefault="00EA633B">
      <w:pPr>
        <w:pStyle w:val="ProductList-Body"/>
      </w:pPr>
    </w:p>
    <w:p w:rsidR="00EA633B" w:rsidRDefault="003570A2">
      <w:pPr>
        <w:pStyle w:val="ProductList-ClauseHeading"/>
        <w:outlineLvl w:val="3"/>
      </w:pPr>
      <w:r>
        <w:t>3.3 Acesso do Software para Servidores da CAL do Dynamics 365 for Customer Service nas Instalações</w:t>
      </w:r>
    </w:p>
    <w:p w:rsidR="00EA633B" w:rsidRDefault="003570A2">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77"/>
        <w:gridCol w:w="3615"/>
        <w:gridCol w:w="359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3.4 Acesso do Software para Servidores da CAL do Dynamics 365 for Operations nas Instalações</w:t>
      </w:r>
    </w:p>
    <w:p w:rsidR="00EA633B" w:rsidRDefault="003570A2">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 xml:space="preserve">Licença Equivalente à CAL (consulte o </w:t>
            </w:r>
            <w:hyperlink r:id="rId42">
              <w:r>
                <w:rPr>
                  <w:color w:val="00467F"/>
                  <w:u w:val="single"/>
                </w:rPr>
                <w:t>Apêndice A</w:t>
              </w:r>
            </w:hyperlink>
            <w:r>
              <w:t>)</w:t>
            </w:r>
          </w:p>
        </w:tc>
      </w:tr>
    </w:tbl>
    <w:p w:rsidR="00EA633B" w:rsidRDefault="00EA633B">
      <w:pPr>
        <w:pStyle w:val="ProductList-Body"/>
      </w:pPr>
    </w:p>
    <w:p w:rsidR="00EA633B" w:rsidRDefault="003570A2">
      <w:pPr>
        <w:pStyle w:val="ProductList-ClauseHeading"/>
        <w:outlineLvl w:val="3"/>
      </w:pPr>
      <w:r>
        <w:t>3.5 Acesso do Software para Servidores da CAL do Dynamics 365 for Operations Activity nas Instalações</w:t>
      </w:r>
    </w:p>
    <w:p w:rsidR="00EA633B" w:rsidRDefault="003570A2">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EA633B" w:rsidRDefault="00EA633B">
      <w:pPr>
        <w:pStyle w:val="ProductList-Body"/>
      </w:pPr>
    </w:p>
    <w:p w:rsidR="00EA633B" w:rsidRDefault="003570A2">
      <w:pPr>
        <w:pStyle w:val="ProductList-ClauseHeading"/>
        <w:outlineLvl w:val="3"/>
      </w:pPr>
      <w:r>
        <w:t>3.6 Acesso do Software para Servidores da CAL do Dynamics 365 for Operations Device nas Instalações</w:t>
      </w:r>
    </w:p>
    <w:p w:rsidR="00EA633B" w:rsidRDefault="003570A2">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EA633B" w:rsidRDefault="00EA633B">
      <w:pPr>
        <w:pStyle w:val="ProductList-ClauseHeading"/>
        <w:outlineLvl w:val="3"/>
      </w:pPr>
    </w:p>
    <w:p w:rsidR="00EA633B" w:rsidRDefault="003570A2">
      <w:pPr>
        <w:pStyle w:val="ProductList-ClauseHeading"/>
        <w:outlineLvl w:val="3"/>
      </w:pPr>
      <w:r>
        <w:t>3.7 Direitos de uso para Dynamics 365 para Servidores de Operações</w:t>
      </w:r>
    </w:p>
    <w:p w:rsidR="00EA633B" w:rsidRDefault="003570A2">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EA633B" w:rsidRDefault="00EA633B">
      <w:pPr>
        <w:pStyle w:val="ProductList-Body"/>
      </w:pPr>
    </w:p>
    <w:p w:rsidR="00EA633B" w:rsidRDefault="003570A2">
      <w:pPr>
        <w:pStyle w:val="ProductList-ClauseHeading"/>
        <w:outlineLvl w:val="3"/>
      </w:pPr>
      <w:r>
        <w:t>3.8 Direitos de uso do Dynamics 365 nas Instalações</w:t>
      </w:r>
    </w:p>
    <w:p w:rsidR="00EA633B" w:rsidRDefault="003570A2">
      <w:pPr>
        <w:pStyle w:val="ProductList-SubClauseHeading"/>
        <w:outlineLvl w:val="4"/>
      </w:pPr>
      <w:r>
        <w:t>3.8.1 Direitos de Uso do Servidor para CALs do Dynamics 365</w:t>
      </w:r>
    </w:p>
    <w:p w:rsidR="00EA633B" w:rsidRDefault="003570A2">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rsidR="00EA633B" w:rsidRDefault="00EA633B">
      <w:pPr>
        <w:pStyle w:val="ProductList-BodyIndented"/>
      </w:pPr>
    </w:p>
    <w:p w:rsidR="00EA633B" w:rsidRDefault="003570A2">
      <w:pPr>
        <w:pStyle w:val="ProductList-SubClauseHeading"/>
        <w:outlineLvl w:val="4"/>
      </w:pPr>
      <w:r>
        <w:t>3.8.2 Elegibilidade para Ofertas Qualificadas</w:t>
      </w:r>
    </w:p>
    <w:p w:rsidR="00EA633B" w:rsidRDefault="003570A2">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EA633B" w:rsidRDefault="00EA633B">
      <w:pPr>
        <w:pStyle w:val="ProductList-BodyIndented"/>
      </w:pPr>
    </w:p>
    <w:p w:rsidR="00EA633B" w:rsidRDefault="003570A2">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Dynamics CRM 2016 para Microsoft Office Outlook</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Extensão de Relatórios do Dynamics CRM para Dynamics CRM 2016</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Dynamics Marketing Connector para Dynamics CRM (não Workgroup Server)</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07"/>
        <w:gridCol w:w="3602"/>
        <w:gridCol w:w="358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 xml:space="preserve">Termos do Produto – </w:t>
              </w:r>
              <w:r>
                <w:rPr>
                  <w:color w:val="00467F"/>
                  <w:u w:val="single"/>
                </w:rPr>
                <w:lastRenderedPageBreak/>
                <w:t>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4.1 Direitos do Dynamics 365 Server</w:t>
      </w:r>
    </w:p>
    <w:p w:rsidR="00EA633B" w:rsidRDefault="003570A2">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rsidR="00EA633B" w:rsidRDefault="00EA633B">
      <w:pPr>
        <w:pStyle w:val="ProductList-Body"/>
      </w:pPr>
    </w:p>
    <w:p w:rsidR="00EA633B" w:rsidRDefault="003570A2">
      <w:pPr>
        <w:pStyle w:val="ProductList-ClauseHeading"/>
        <w:outlineLvl w:val="3"/>
      </w:pPr>
      <w:r>
        <w:t>4.2 Direitos do Dynamics 365 para Servidor de Operações</w:t>
      </w:r>
    </w:p>
    <w:p w:rsidR="00EA633B" w:rsidRDefault="003570A2">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EA633B" w:rsidRDefault="00EA633B">
      <w:pPr>
        <w:pStyle w:val="ProductList-Body"/>
      </w:pPr>
    </w:p>
    <w:p w:rsidR="00EA633B" w:rsidRDefault="003570A2">
      <w:pPr>
        <w:pStyle w:val="ProductList-ClauseHeading"/>
        <w:outlineLvl w:val="3"/>
      </w:pPr>
      <w:r>
        <w:t>4.3 Localização e Atualizações</w:t>
      </w:r>
    </w:p>
    <w:p w:rsidR="00EA633B" w:rsidRDefault="003570A2">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EA633B" w:rsidRDefault="00EA633B">
      <w:pPr>
        <w:pStyle w:val="ProductList-Body"/>
      </w:pPr>
    </w:p>
    <w:p w:rsidR="00EA633B" w:rsidRDefault="003570A2">
      <w:pPr>
        <w:pStyle w:val="ProductList-ClauseHeading"/>
        <w:outlineLvl w:val="3"/>
      </w:pPr>
      <w:r>
        <w:t>4.4 Unified Service Desk (USD)</w:t>
      </w:r>
    </w:p>
    <w:p w:rsidR="00EA633B" w:rsidRDefault="003570A2">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EA633B" w:rsidRDefault="00EA633B">
      <w:pPr>
        <w:pStyle w:val="ProductList-Body"/>
      </w:pPr>
    </w:p>
    <w:p w:rsidR="00EA633B" w:rsidRDefault="003570A2">
      <w:pPr>
        <w:pStyle w:val="ProductList-ClauseHeading"/>
        <w:outlineLvl w:val="3"/>
      </w:pPr>
      <w:r>
        <w:t>4.5 Dynamics CustomerSource</w:t>
      </w:r>
    </w:p>
    <w:p w:rsidR="00EA633B" w:rsidRDefault="003570A2">
      <w:pPr>
        <w:pStyle w:val="ProductList-Body"/>
      </w:pPr>
      <w:r>
        <w:t xml:space="preserve">Os clientes da CAL do Dynamics 365 nas Instalações com SA ativo terão acesso ao CustomerSource. </w:t>
      </w: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3563"/>
      <w:r>
        <w:instrText>Microsoft Identity Manager</w:instrText>
      </w:r>
      <w:bookmarkEnd w:id="72"/>
      <w:r>
        <w:instrText>" \l 2</w:instrText>
      </w:r>
      <w:r>
        <w:fldChar w:fldCharType="end"/>
      </w:r>
    </w:p>
    <w:p w:rsidR="00EA633B" w:rsidRDefault="003570A2">
      <w:pPr>
        <w:pStyle w:val="ProductList-Offering1SubSection"/>
        <w:outlineLvl w:val="2"/>
      </w:pPr>
      <w:bookmarkStart w:id="73" w:name="_Sec677"/>
      <w:r>
        <w:t>1. Disponibilidade do Produto</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BFBFBF"/>
              <w:bottom w:val="dashed" w:sz="4" w:space="0" w:color="BFBFBF"/>
              <w:right w:val="none" w:sz="4" w:space="0" w:color="6E6E6E"/>
            </w:tcBorders>
          </w:tcPr>
          <w:p w:rsidR="00EA633B" w:rsidRDefault="003570A2">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BFBFBF"/>
              <w:bottom w:val="none" w:sz="4" w:space="0" w:color="BFBFBF"/>
              <w:right w:val="none" w:sz="4" w:space="0" w:color="6E6E6E"/>
            </w:tcBorders>
          </w:tcPr>
          <w:p w:rsidR="00EA633B" w:rsidRDefault="003570A2">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2"/>
      </w:pPr>
      <w:bookmarkStart w:id="75" w:name="_Sec788"/>
      <w:r>
        <w:t>3. Direitos de Uso</w:t>
      </w:r>
      <w:bookmarkEnd w:id="75"/>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A633B" w:rsidRDefault="00EA633B">
            <w:pPr>
              <w:pStyle w:val="ProductList-TableBody"/>
            </w:pPr>
          </w:p>
        </w:tc>
      </w:tr>
    </w:tbl>
    <w:p w:rsidR="00EA633B" w:rsidRDefault="003570A2">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77" w:name="_Sec611"/>
      <w:r>
        <w:t>Aplicativos do Office</w:t>
      </w:r>
      <w:bookmarkEnd w:id="77"/>
      <w:r>
        <w:fldChar w:fldCharType="begin"/>
      </w:r>
      <w:r>
        <w:instrText xml:space="preserve"> TC "</w:instrText>
      </w:r>
      <w:bookmarkStart w:id="78" w:name="_Toc4613564"/>
      <w:r>
        <w:instrText>Aplicativos do Office</w:instrText>
      </w:r>
      <w:bookmarkEnd w:id="78"/>
      <w:r>
        <w:instrText>" \l 2</w:instrText>
      </w:r>
      <w:r>
        <w:fldChar w:fldCharType="end"/>
      </w:r>
    </w:p>
    <w:p w:rsidR="00EA633B" w:rsidRDefault="003570A2">
      <w:pPr>
        <w:pStyle w:val="ProductList-Offering2HeadingNoBorder"/>
        <w:outlineLvl w:val="2"/>
      </w:pPr>
      <w:bookmarkStart w:id="79" w:name="_Sec636"/>
      <w:r>
        <w:t>Aplicativos Desktop do Office</w:t>
      </w:r>
      <w:bookmarkEnd w:id="79"/>
      <w:r>
        <w:fldChar w:fldCharType="begin"/>
      </w:r>
      <w:r>
        <w:instrText xml:space="preserve"> TC "</w:instrText>
      </w:r>
      <w:bookmarkStart w:id="80" w:name="_Toc4613565"/>
      <w:r>
        <w:instrText>Aplicativos Desktop do Office</w:instrText>
      </w:r>
      <w:bookmarkEnd w:id="80"/>
      <w:r>
        <w:instrText>" \l 3</w:instrText>
      </w:r>
      <w:r>
        <w:fldChar w:fldCharType="end"/>
      </w:r>
    </w:p>
    <w:p w:rsidR="00EA633B" w:rsidRDefault="003570A2">
      <w:pPr>
        <w:pStyle w:val="ProductList-Offering1SubSection"/>
        <w:outlineLvl w:val="3"/>
      </w:pPr>
      <w:bookmarkStart w:id="81" w:name="_Sec681"/>
      <w:r>
        <w:t>1. Disponibilidade do Produto</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000000"/>
              <w:bottom w:val="dashed" w:sz="4" w:space="0" w:color="BFBFBF"/>
              <w:right w:val="single" w:sz="6" w:space="0" w:color="FFFFFF"/>
            </w:tcBorders>
          </w:tcPr>
          <w:p w:rsidR="00EA633B" w:rsidRDefault="003570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dashed" w:sz="4" w:space="0" w:color="BFBFBF"/>
              <w:right w:val="single" w:sz="6" w:space="0" w:color="FFFFFF"/>
            </w:tcBorders>
          </w:tcPr>
          <w:p w:rsidR="00EA633B" w:rsidRDefault="003570A2">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633B" w:rsidRDefault="00EA63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000000"/>
              <w:bottom w:val="none" w:sz="4" w:space="0" w:color="BFBFBF"/>
              <w:right w:val="single" w:sz="6" w:space="0" w:color="FFFFFF"/>
            </w:tcBorders>
          </w:tcPr>
          <w:p w:rsidR="00EA633B" w:rsidRDefault="003570A2">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A633B" w:rsidRDefault="003570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A633B" w:rsidRDefault="00EA63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585"/>
        <w:gridCol w:w="3592"/>
        <w:gridCol w:w="361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Complementos e de SA: </w:t>
            </w:r>
            <w:hyperlink w:anchor="_Sec1237">
              <w:r>
                <w:rPr>
                  <w:color w:val="00467F"/>
                  <w:u w:val="single"/>
                </w:rPr>
                <w:t>Consulte o Apêndice C</w:t>
              </w:r>
            </w:hyperlink>
          </w:p>
        </w:tc>
      </w:tr>
    </w:tbl>
    <w:p w:rsidR="00EA633B" w:rsidRDefault="00EA633B">
      <w:pPr>
        <w:pStyle w:val="ProductList-Body"/>
      </w:pPr>
    </w:p>
    <w:p w:rsidR="00EA633B" w:rsidRDefault="003570A2">
      <w:pPr>
        <w:pStyle w:val="ProductList-ClauseHeading"/>
        <w:outlineLvl w:val="4"/>
      </w:pPr>
      <w:r>
        <w:t>2.1 Work at Home</w:t>
      </w:r>
    </w:p>
    <w:p w:rsidR="00EA633B" w:rsidRDefault="003570A2">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245"/>
        <w:gridCol w:w="5545"/>
      </w:tblGrid>
      <w:tr w:rsidR="00EA63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A633B" w:rsidRDefault="003570A2">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EA633B" w:rsidRDefault="003570A2">
            <w:pPr>
              <w:pStyle w:val="ProductList-TableBody"/>
            </w:pPr>
            <w:r>
              <w:rPr>
                <w:color w:val="FFFFFF"/>
              </w:rPr>
              <w:t>Licença Work at Home Qualificada</w:t>
            </w:r>
          </w:p>
        </w:tc>
      </w:tr>
      <w:tr w:rsidR="00EA633B">
        <w:tc>
          <w:tcPr>
            <w:tcW w:w="5880" w:type="dxa"/>
            <w:tcBorders>
              <w:left w:val="single" w:sz="4" w:space="0" w:color="6E6E6E"/>
              <w:right w:val="single" w:sz="4" w:space="0" w:color="6E6E6E"/>
            </w:tcBorders>
          </w:tcPr>
          <w:p w:rsidR="00EA633B" w:rsidRDefault="003570A2">
            <w:pPr>
              <w:pStyle w:val="ProductList-TableBody"/>
            </w:pPr>
            <w:r>
              <w:t>Office Standard 2019</w:t>
            </w:r>
          </w:p>
        </w:tc>
        <w:tc>
          <w:tcPr>
            <w:tcW w:w="6240" w:type="dxa"/>
            <w:tcBorders>
              <w:left w:val="single" w:sz="4" w:space="0" w:color="6E6E6E"/>
              <w:right w:val="single" w:sz="4" w:space="0" w:color="6E6E6E"/>
            </w:tcBorders>
          </w:tcPr>
          <w:p w:rsidR="00EA633B" w:rsidRDefault="003570A2">
            <w:pPr>
              <w:pStyle w:val="ProductList-TableBody"/>
            </w:pPr>
            <w:r>
              <w:t>Work at Home para Office Standard 2019</w:t>
            </w:r>
          </w:p>
        </w:tc>
      </w:tr>
      <w:tr w:rsidR="00EA633B">
        <w:tc>
          <w:tcPr>
            <w:tcW w:w="5880" w:type="dxa"/>
            <w:tcBorders>
              <w:left w:val="single" w:sz="4" w:space="0" w:color="6E6E6E"/>
              <w:right w:val="single" w:sz="4" w:space="0" w:color="6E6E6E"/>
            </w:tcBorders>
          </w:tcPr>
          <w:p w:rsidR="00EA633B" w:rsidRDefault="003570A2">
            <w:pPr>
              <w:pStyle w:val="ProductList-TableBody"/>
            </w:pPr>
            <w:r>
              <w:t>Office Professional Plus 2019</w:t>
            </w:r>
          </w:p>
        </w:tc>
        <w:tc>
          <w:tcPr>
            <w:tcW w:w="6240" w:type="dxa"/>
            <w:tcBorders>
              <w:left w:val="single" w:sz="4" w:space="0" w:color="6E6E6E"/>
              <w:right w:val="single" w:sz="4" w:space="0" w:color="6E6E6E"/>
            </w:tcBorders>
          </w:tcPr>
          <w:p w:rsidR="00EA633B" w:rsidRDefault="003570A2">
            <w:pPr>
              <w:pStyle w:val="ProductList-TableBody"/>
            </w:pPr>
            <w:r>
              <w:t>Work at Home para Office Professional Plus 2019</w:t>
            </w:r>
          </w:p>
        </w:tc>
      </w:tr>
    </w:tbl>
    <w:p w:rsidR="00EA633B" w:rsidRDefault="00EA633B">
      <w:pPr>
        <w:pStyle w:val="ProductList-Body"/>
      </w:pPr>
    </w:p>
    <w:p w:rsidR="00EA633B" w:rsidRDefault="003570A2">
      <w:pPr>
        <w:pStyle w:val="ProductList-ClauseHeading"/>
        <w:outlineLvl w:val="4"/>
      </w:pPr>
      <w:r>
        <w:t>2.2 Independentes da Plataforma</w:t>
      </w:r>
    </w:p>
    <w:p w:rsidR="00EA633B" w:rsidRDefault="003570A2">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rsidR="00EA633B" w:rsidRDefault="00EA633B">
      <w:pPr>
        <w:pStyle w:val="ProductList-Body"/>
      </w:pPr>
    </w:p>
    <w:p w:rsidR="00EA633B" w:rsidRDefault="003570A2">
      <w:pPr>
        <w:pStyle w:val="ProductList-ClauseHeading"/>
        <w:outlineLvl w:val="4"/>
      </w:pPr>
      <w:r>
        <w:t>2.3 Servidor do Office Online</w:t>
      </w:r>
    </w:p>
    <w:p w:rsidR="00EA633B" w:rsidRDefault="003570A2">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EA633B" w:rsidRDefault="003570A2">
      <w:pPr>
        <w:pStyle w:val="ProductList-Offering1SubSection"/>
        <w:outlineLvl w:val="3"/>
      </w:pPr>
      <w:bookmarkStart w:id="83" w:name="_Sec791"/>
      <w:r>
        <w:lastRenderedPageBreak/>
        <w:t>3. Direitos de Uso</w:t>
      </w:r>
      <w:bookmarkEnd w:id="83"/>
    </w:p>
    <w:tbl>
      <w:tblPr>
        <w:tblStyle w:val="PURTable"/>
        <w:tblW w:w="0" w:type="dxa"/>
        <w:tblLook w:val="04A0" w:firstRow="1" w:lastRow="0" w:firstColumn="1" w:lastColumn="0" w:noHBand="0" w:noVBand="1"/>
      </w:tblPr>
      <w:tblGrid>
        <w:gridCol w:w="3611"/>
        <w:gridCol w:w="3586"/>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Direitos de Uso Comercial do Office Home &amp; Student 2013 RT</w:t>
      </w:r>
    </w:p>
    <w:p w:rsidR="00EA633B" w:rsidRDefault="003570A2">
      <w:pPr>
        <w:pStyle w:val="ProductList-Body"/>
      </w:pPr>
      <w:r>
        <w:t>A restrição de uso comercial do Office Home &amp; Student 2013 RT é cancelada para:</w:t>
      </w:r>
    </w:p>
    <w:p w:rsidR="00EA633B" w:rsidRDefault="003570A2" w:rsidP="003570A2">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rsidR="00EA633B" w:rsidRDefault="003570A2" w:rsidP="003570A2">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rsidR="00EA633B" w:rsidRDefault="003570A2">
      <w:pPr>
        <w:pStyle w:val="ProductList-Body"/>
      </w:pPr>
      <w:r>
        <w:t>Exceto o disposto nesta seção, os termos estabelecidos pela licença do Office Home &amp; Student 2013 RT prevalecerão.</w:t>
      </w:r>
    </w:p>
    <w:p w:rsidR="00EA633B" w:rsidRDefault="00EA633B">
      <w:pPr>
        <w:pStyle w:val="ProductList-Body"/>
      </w:pPr>
    </w:p>
    <w:p w:rsidR="00EA633B" w:rsidRDefault="003570A2">
      <w:pPr>
        <w:pStyle w:val="ProductList-ClauseHeading"/>
        <w:outlineLvl w:val="4"/>
      </w:pPr>
      <w:r>
        <w:t>3.2 Programas Acadêmicos</w:t>
      </w:r>
    </w:p>
    <w:p w:rsidR="00EA633B" w:rsidRDefault="003570A2">
      <w:pPr>
        <w:pStyle w:val="ProductList-Body"/>
      </w:pPr>
      <w:r>
        <w:t>O seguinte se aplica a clientes nos Programas Acadêmicos de Licenciamento por Volume.</w:t>
      </w:r>
    </w:p>
    <w:p w:rsidR="00EA633B" w:rsidRDefault="00EA633B">
      <w:pPr>
        <w:pStyle w:val="ProductList-Body"/>
      </w:pPr>
    </w:p>
    <w:p w:rsidR="00EA633B" w:rsidRDefault="003570A2">
      <w:pPr>
        <w:pStyle w:val="ProductList-SubClauseHeading"/>
        <w:outlineLvl w:val="5"/>
      </w:pPr>
      <w:r>
        <w:t>3.2.1 Direitos de Uso Estendido do Office 365 ProPlus</w:t>
      </w:r>
    </w:p>
    <w:p w:rsidR="00EA633B" w:rsidRDefault="003570A2">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EA633B" w:rsidRDefault="00EA633B">
      <w:pPr>
        <w:pStyle w:val="ProductList-BodyIndented"/>
      </w:pPr>
    </w:p>
    <w:p w:rsidR="00EA633B" w:rsidRDefault="003570A2">
      <w:pPr>
        <w:pStyle w:val="ProductList-SubClauseHeading"/>
        <w:outlineLvl w:val="5"/>
      </w:pPr>
      <w:r>
        <w:t>3.2.2 Benefício de Graduação</w:t>
      </w:r>
    </w:p>
    <w:p w:rsidR="00EA633B" w:rsidRDefault="003570A2">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EA633B" w:rsidRDefault="003570A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85" w:name="_Sec680"/>
      <w:r>
        <w:t>Office para Mac</w:t>
      </w:r>
      <w:bookmarkEnd w:id="85"/>
      <w:r>
        <w:fldChar w:fldCharType="begin"/>
      </w:r>
      <w:r>
        <w:instrText xml:space="preserve"> TC "</w:instrText>
      </w:r>
      <w:bookmarkStart w:id="86" w:name="_Toc4613566"/>
      <w:r>
        <w:instrText>Office para Mac</w:instrText>
      </w:r>
      <w:bookmarkEnd w:id="86"/>
      <w:r>
        <w:instrText>" \l 3</w:instrText>
      </w:r>
      <w:r>
        <w:fldChar w:fldCharType="end"/>
      </w:r>
    </w:p>
    <w:p w:rsidR="00EA633B" w:rsidRDefault="003570A2">
      <w:pPr>
        <w:pStyle w:val="ProductList-Offering1SubSection"/>
        <w:outlineLvl w:val="3"/>
      </w:pPr>
      <w:bookmarkStart w:id="87" w:name="_Sec682"/>
      <w:r>
        <w:t>1. Disponibilidade do Produto</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88" w:name="_Sec737"/>
      <w:r>
        <w:t>2. Condições do Produto</w:t>
      </w:r>
      <w:bookmarkEnd w:id="88"/>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Work at Home</w:t>
      </w:r>
    </w:p>
    <w:p w:rsidR="00EA633B" w:rsidRDefault="003570A2">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rsidR="00EA633B" w:rsidRDefault="00EA633B">
      <w:pPr>
        <w:pStyle w:val="ProductList-Body"/>
      </w:pPr>
    </w:p>
    <w:p w:rsidR="00EA633B" w:rsidRDefault="00EA633B">
      <w:pPr>
        <w:pStyle w:val="ProductList-Body"/>
      </w:pPr>
    </w:p>
    <w:p w:rsidR="00EA633B" w:rsidRDefault="003570A2">
      <w:pPr>
        <w:pStyle w:val="ProductList-ClauseHeading"/>
        <w:outlineLvl w:val="4"/>
      </w:pPr>
      <w:r>
        <w:t>2.2 Independentes da Plataforma</w:t>
      </w:r>
    </w:p>
    <w:p w:rsidR="00EA633B" w:rsidRDefault="003570A2">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rsidR="00EA633B" w:rsidRDefault="00EA633B">
      <w:pPr>
        <w:pStyle w:val="ProductList-Body"/>
      </w:pPr>
    </w:p>
    <w:p w:rsidR="00EA633B" w:rsidRDefault="003570A2">
      <w:pPr>
        <w:pStyle w:val="ProductList-ClauseHeading"/>
        <w:outlineLvl w:val="4"/>
      </w:pPr>
      <w:r>
        <w:t>2.3 Servidor do Office Online</w:t>
      </w:r>
    </w:p>
    <w:p w:rsidR="00EA633B" w:rsidRDefault="003570A2">
      <w:pPr>
        <w:pStyle w:val="ProductList-Body"/>
      </w:pPr>
      <w:r>
        <w:t xml:space="preserve">os Clientes que compraram licenças Padrão do Office 2016 para Mac antes de 1º de agosto de 2016 podem usar a funcionalidade de edição descrita na seção </w:t>
      </w:r>
      <w:hyperlink r:id="rId47">
        <w:r>
          <w:rPr>
            <w:color w:val="00467F"/>
            <w:u w:val="single"/>
          </w:rPr>
          <w:t>Office Online do Apêndice B</w:t>
        </w:r>
      </w:hyperlink>
      <w:r>
        <w:t xml:space="preserve"> com aquelas licenças. Esse direito expira em 1º de agosto de 2019.</w:t>
      </w:r>
    </w:p>
    <w:p w:rsidR="00EA633B" w:rsidRDefault="003570A2">
      <w:pPr>
        <w:pStyle w:val="ProductList-Offering1SubSection"/>
        <w:outlineLvl w:val="3"/>
      </w:pPr>
      <w:bookmarkStart w:id="89" w:name="_Sec792"/>
      <w:r>
        <w:t>3. Direitos de Uso</w:t>
      </w:r>
      <w:bookmarkEnd w:id="89"/>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Uso Comercial do Office Home &amp; Student 2013 RT</w:t>
      </w:r>
    </w:p>
    <w:p w:rsidR="00EA633B" w:rsidRDefault="003570A2">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rsidR="00EA633B" w:rsidRDefault="003570A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3"/>
        <w:gridCol w:w="3622"/>
        <w:gridCol w:w="356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91" w:name="_Sec612"/>
      <w:r>
        <w:t>Servidores do Office</w:t>
      </w:r>
      <w:bookmarkEnd w:id="91"/>
      <w:r>
        <w:fldChar w:fldCharType="begin"/>
      </w:r>
      <w:r>
        <w:instrText xml:space="preserve"> TC "</w:instrText>
      </w:r>
      <w:bookmarkStart w:id="92" w:name="_Toc4613567"/>
      <w:r>
        <w:instrText>Servidores do Office</w:instrText>
      </w:r>
      <w:bookmarkEnd w:id="92"/>
      <w:r>
        <w:instrText>" \l 2</w:instrText>
      </w:r>
      <w:r>
        <w:fldChar w:fldCharType="end"/>
      </w:r>
    </w:p>
    <w:p w:rsidR="00EA633B" w:rsidRDefault="003570A2">
      <w:pPr>
        <w:pStyle w:val="ProductList-Offering2HeadingNoBorder"/>
        <w:outlineLvl w:val="2"/>
      </w:pPr>
      <w:bookmarkStart w:id="93" w:name="_Sec638"/>
      <w:r>
        <w:t>Exchange Server</w:t>
      </w:r>
      <w:bookmarkEnd w:id="93"/>
      <w:r>
        <w:fldChar w:fldCharType="begin"/>
      </w:r>
      <w:r>
        <w:instrText xml:space="preserve"> TC "</w:instrText>
      </w:r>
      <w:bookmarkStart w:id="94" w:name="_Toc4613568"/>
      <w:r>
        <w:instrText>Exchange Server</w:instrText>
      </w:r>
      <w:bookmarkEnd w:id="94"/>
      <w:r>
        <w:instrText>" \l 3</w:instrText>
      </w:r>
      <w:r>
        <w:fldChar w:fldCharType="end"/>
      </w:r>
    </w:p>
    <w:p w:rsidR="00EA633B" w:rsidRDefault="003570A2">
      <w:pPr>
        <w:pStyle w:val="ProductList-Offering1SubSection"/>
        <w:outlineLvl w:val="3"/>
      </w:pPr>
      <w:bookmarkStart w:id="95" w:name="_Sec683"/>
      <w:r>
        <w:t>1. Disponibilidade do Produto</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A633B" w:rsidRDefault="003570A2">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97" w:name="_Sec793"/>
      <w:r>
        <w:t>3. Direitos de Uso</w:t>
      </w:r>
      <w:bookmarkEnd w:id="97"/>
    </w:p>
    <w:tbl>
      <w:tblPr>
        <w:tblStyle w:val="PURTable"/>
        <w:tblW w:w="0" w:type="dxa"/>
        <w:tblLook w:val="04A0" w:firstRow="1" w:lastRow="0" w:firstColumn="1" w:lastColumn="0" w:noHBand="0" w:noVBand="1"/>
      </w:tblPr>
      <w:tblGrid>
        <w:gridCol w:w="3594"/>
        <w:gridCol w:w="3614"/>
        <w:gridCol w:w="358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66"/>
        <w:gridCol w:w="3596"/>
        <w:gridCol w:w="362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633B" w:rsidRDefault="003570A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Exchange Online (Plano 1/1G/2/2A/2G)</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SubClauseHeading"/>
        <w:outlineLvl w:val="5"/>
      </w:pPr>
      <w:r>
        <w:t>3.1.1 Funcionalidade Adicional Associada à CAL Empresarial do Exchange</w:t>
      </w:r>
    </w:p>
    <w:p w:rsidR="00EA633B" w:rsidRDefault="003570A2">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Exchange Online (Plano 2/2A/2G)</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Indented"/>
      </w:pPr>
    </w:p>
    <w:p w:rsidR="00EA633B" w:rsidRDefault="003570A2">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EA633B">
      <w:pPr>
        <w:pStyle w:val="ProductList-Body"/>
      </w:pPr>
    </w:p>
    <w:p w:rsidR="00EA633B" w:rsidRDefault="003570A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05"/>
        <w:gridCol w:w="3618"/>
        <w:gridCol w:w="356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CAL Empresarial do Exchange com Termos e Condições Complementares do Services 2019</w:t>
      </w:r>
    </w:p>
    <w:p w:rsidR="00EA633B" w:rsidRDefault="003570A2">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rsidR="00EA633B" w:rsidRDefault="00EA633B">
      <w:pPr>
        <w:pStyle w:val="ProductList-Body"/>
      </w:pPr>
    </w:p>
    <w:p w:rsidR="00EA633B" w:rsidRDefault="003570A2">
      <w:pPr>
        <w:pStyle w:val="ProductList-ClauseHeading"/>
        <w:outlineLvl w:val="4"/>
      </w:pPr>
      <w:r>
        <w:t>4.2 Exchange Online Voice Mail Service</w:t>
      </w:r>
    </w:p>
    <w:p w:rsidR="00EA633B" w:rsidRDefault="003570A2">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99" w:name="_Sec639"/>
      <w:r>
        <w:t>Project Server</w:t>
      </w:r>
      <w:bookmarkEnd w:id="99"/>
      <w:r>
        <w:fldChar w:fldCharType="begin"/>
      </w:r>
      <w:r>
        <w:instrText xml:space="preserve"> TC "</w:instrText>
      </w:r>
      <w:bookmarkStart w:id="100" w:name="_Toc4613569"/>
      <w:r>
        <w:instrText>Project Server</w:instrText>
      </w:r>
      <w:bookmarkEnd w:id="100"/>
      <w:r>
        <w:instrText>" \l 3</w:instrText>
      </w:r>
      <w:r>
        <w:fldChar w:fldCharType="end"/>
      </w:r>
    </w:p>
    <w:p w:rsidR="00EA633B" w:rsidRDefault="003570A2">
      <w:pPr>
        <w:pStyle w:val="ProductList-Offering1SubSection"/>
        <w:outlineLvl w:val="3"/>
      </w:pPr>
      <w:bookmarkStart w:id="101" w:name="_Sec684"/>
      <w:r>
        <w:t>1. Disponibilidade do Produto</w:t>
      </w:r>
      <w:bookmarkEnd w:id="101"/>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102" w:name="_Sec739"/>
      <w:r>
        <w:t>2. Condições do Produto</w:t>
      </w:r>
      <w:bookmarkEnd w:id="102"/>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103" w:name="_Sec795"/>
      <w:r>
        <w:t>3. Direitos de Uso</w:t>
      </w:r>
      <w:bookmarkEnd w:id="103"/>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A633B" w:rsidRDefault="003570A2">
            <w:pPr>
              <w:pStyle w:val="ProductList-TableBody"/>
            </w:pPr>
            <w:r>
              <w:t>SL de Usuário do Project Online Essentials</w:t>
            </w:r>
          </w:p>
        </w:tc>
      </w:tr>
      <w:tr w:rsidR="00EA6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633B" w:rsidRDefault="003570A2">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EA633B" w:rsidRDefault="003570A2">
            <w:pPr>
              <w:pStyle w:val="ProductList-TableBody"/>
            </w:pPr>
            <w:r>
              <w:t>SL de Usuário do Project Online Premium</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05" w:name="_Sec640"/>
      <w:r>
        <w:t>SharePoint Server</w:t>
      </w:r>
      <w:bookmarkEnd w:id="105"/>
      <w:r>
        <w:fldChar w:fldCharType="begin"/>
      </w:r>
      <w:r>
        <w:instrText xml:space="preserve"> TC "</w:instrText>
      </w:r>
      <w:bookmarkStart w:id="106" w:name="_Toc4613570"/>
      <w:r>
        <w:instrText>SharePoint Server</w:instrText>
      </w:r>
      <w:bookmarkEnd w:id="106"/>
      <w:r>
        <w:instrText>" \l 3</w:instrText>
      </w:r>
      <w:r>
        <w:fldChar w:fldCharType="end"/>
      </w:r>
    </w:p>
    <w:p w:rsidR="00EA633B" w:rsidRDefault="003570A2">
      <w:pPr>
        <w:pStyle w:val="ProductList-Offering1SubSection"/>
        <w:outlineLvl w:val="3"/>
      </w:pPr>
      <w:bookmarkStart w:id="107" w:name="_Sec685"/>
      <w:r>
        <w:t>1. Disponibilidade do Programa</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A633B" w:rsidRDefault="003570A2">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109" w:name="_Sec798"/>
      <w:r>
        <w:t>3. Direitos de Uso</w:t>
      </w:r>
      <w:bookmarkEnd w:id="109"/>
    </w:p>
    <w:tbl>
      <w:tblPr>
        <w:tblStyle w:val="PURTable"/>
        <w:tblW w:w="0" w:type="dxa"/>
        <w:tblLook w:val="04A0" w:firstRow="1" w:lastRow="0" w:firstColumn="1" w:lastColumn="0" w:noHBand="0" w:noVBand="1"/>
      </w:tblPr>
      <w:tblGrid>
        <w:gridCol w:w="3606"/>
        <w:gridCol w:w="3588"/>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579"/>
        <w:gridCol w:w="3609"/>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SharePoint Online (Plano 1/2)</w:t>
            </w:r>
            <w:r>
              <w:fldChar w:fldCharType="begin"/>
            </w:r>
            <w:r>
              <w:instrText xml:space="preserve"> XE " SharePoint Online (Plano 1/2)" </w:instrText>
            </w:r>
            <w:r>
              <w:fldChar w:fldCharType="end"/>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SubClauseHeading"/>
        <w:outlineLvl w:val="5"/>
      </w:pPr>
      <w:r>
        <w:t>3.1.1 Funcionalidade Adicional do SharePoint Server Associada à CAL do SharePoint Enterprise</w:t>
      </w:r>
    </w:p>
    <w:p w:rsidR="00EA633B" w:rsidRDefault="003570A2">
      <w:pPr>
        <w:pStyle w:val="ProductList-BodyIndented"/>
      </w:pPr>
      <w:r>
        <w:t xml:space="preserve">Webparts de Linha de Negócios dos Serviços de Conectividade Comercial; Integração de Clientes de Conectividade Comercial do Office 2019; Serviços de Acesso; Pesquisa Corporativa; E-discovery e Conformidade; Serviços de Formulários do InfoPath; Serviços do Excel, PowerPivot e </w:t>
      </w:r>
      <w:r>
        <w:lastRenderedPageBreak/>
        <w:t>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1"/>
        <w:gridCol w:w="3489"/>
        <w:gridCol w:w="348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SharePoint Online (Plano 2)</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Indented"/>
      </w:pPr>
    </w:p>
    <w:p w:rsidR="00EA633B" w:rsidRDefault="003570A2">
      <w:pPr>
        <w:pStyle w:val="ProductList-ClauseHeading"/>
        <w:outlineLvl w:val="4"/>
      </w:pPr>
      <w:r>
        <w:t>3.2 Renúncia à CAL para Usuários que Acessam o Conteúdo Disponível Publicamente</w:t>
      </w:r>
    </w:p>
    <w:p w:rsidR="00EA633B" w:rsidRDefault="003570A2">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EA633B" w:rsidRDefault="00EA633B">
      <w:pPr>
        <w:pStyle w:val="ProductList-Body"/>
      </w:pPr>
    </w:p>
    <w:p w:rsidR="00EA633B" w:rsidRDefault="003570A2">
      <w:pPr>
        <w:pStyle w:val="ProductList-ClauseHeading"/>
        <w:outlineLvl w:val="4"/>
      </w:pPr>
      <w:r>
        <w:t>3.3 Software Adicional</w:t>
      </w:r>
    </w:p>
    <w:tbl>
      <w:tblPr>
        <w:tblStyle w:val="PURTable"/>
        <w:tblW w:w="0" w:type="dxa"/>
        <w:tblLook w:val="04A0" w:firstRow="1" w:lastRow="0" w:firstColumn="1" w:lastColumn="0" w:noHBand="0" w:noVBand="1"/>
      </w:tblPr>
      <w:tblGrid>
        <w:gridCol w:w="3666"/>
        <w:gridCol w:w="3562"/>
        <w:gridCol w:w="356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EA633B">
      <w:pPr>
        <w:pStyle w:val="ProductList-Body"/>
      </w:pPr>
    </w:p>
    <w:p w:rsidR="00EA633B" w:rsidRDefault="003570A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3571"/>
      <w:r>
        <w:instrText>Skype for Business Server</w:instrText>
      </w:r>
      <w:bookmarkEnd w:id="112"/>
      <w:r>
        <w:instrText>" \l 3</w:instrText>
      </w:r>
      <w:r>
        <w:fldChar w:fldCharType="end"/>
      </w:r>
    </w:p>
    <w:p w:rsidR="00EA633B" w:rsidRDefault="003570A2">
      <w:pPr>
        <w:pStyle w:val="ProductList-Offering1SubSection"/>
        <w:outlineLvl w:val="3"/>
      </w:pPr>
      <w:bookmarkStart w:id="113" w:name="_Sec686"/>
      <w:r>
        <w:t>1. Disponibilidade do Produto</w:t>
      </w:r>
      <w:bookmarkEnd w:id="113"/>
    </w:p>
    <w:p w:rsidR="00EA633B" w:rsidRDefault="00EA633B">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FFFFFF"/>
              <w:right w:val="none" w:sz="4" w:space="0" w:color="6E6E6E"/>
            </w:tcBorders>
          </w:tcPr>
          <w:p w:rsidR="00EA633B" w:rsidRDefault="003570A2">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A633B" w:rsidRDefault="003570A2">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115" w:name="_Sec799"/>
      <w:r>
        <w:t>3. Direitos de Uso</w:t>
      </w:r>
      <w:bookmarkEnd w:id="115"/>
    </w:p>
    <w:tbl>
      <w:tblPr>
        <w:tblStyle w:val="PURTable"/>
        <w:tblW w:w="0" w:type="dxa"/>
        <w:tblLook w:val="04A0" w:firstRow="1" w:lastRow="0" w:firstColumn="1" w:lastColumn="0" w:noHBand="0" w:noVBand="1"/>
      </w:tblPr>
      <w:tblGrid>
        <w:gridCol w:w="3604"/>
        <w:gridCol w:w="3579"/>
        <w:gridCol w:w="360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55"/>
        <w:gridCol w:w="3585"/>
        <w:gridCol w:w="365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Skype for Business Online (Plano 1/1G/1A/2/2G/2A)</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SubClauseHeading"/>
        <w:outlineLvl w:val="5"/>
      </w:pPr>
      <w:r>
        <w:lastRenderedPageBreak/>
        <w:t>3.1.1 Funcionalidade Adicional Associada à CAL do Skype for Business Server Enterprise</w:t>
      </w:r>
    </w:p>
    <w:p w:rsidR="00EA633B" w:rsidRDefault="003570A2">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67"/>
        <w:gridCol w:w="3495"/>
        <w:gridCol w:w="346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Skype for Business Online (Plano 2/2A/2G)</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Indented"/>
      </w:pPr>
    </w:p>
    <w:p w:rsidR="00EA633B" w:rsidRDefault="003570A2">
      <w:pPr>
        <w:pStyle w:val="ProductList-SubClauseHeading"/>
        <w:outlineLvl w:val="5"/>
      </w:pPr>
      <w:r>
        <w:t>3.1.2 Funcionalidade Adicional Associada à CAL do Skype for Business Server Plus</w:t>
      </w:r>
    </w:p>
    <w:p w:rsidR="00EA633B" w:rsidRDefault="003570A2">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EA633B" w:rsidRDefault="003570A2">
            <w:pPr>
              <w:pStyle w:val="ProductList-TableBody"/>
            </w:pPr>
            <w:r>
              <w:t>SL de Usuário de CAL do Skype for Business Plus</w:t>
            </w:r>
          </w:p>
        </w:tc>
      </w:tr>
    </w:tbl>
    <w:p w:rsidR="00EA633B" w:rsidRDefault="00EA633B">
      <w:pPr>
        <w:pStyle w:val="ProductList-BodyIndented"/>
      </w:pPr>
    </w:p>
    <w:p w:rsidR="00EA633B" w:rsidRDefault="003570A2">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8"/>
        <w:gridCol w:w="358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Função do Audio/Video Conferencing Server</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Director</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Mediation Server</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Snap-in do PowerShell</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Servidor de Interoperação de Vídeo</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117" w:name="_Sec614"/>
      <w:r>
        <w:t>SQL Server</w:t>
      </w:r>
      <w:bookmarkEnd w:id="117"/>
      <w:r>
        <w:fldChar w:fldCharType="begin"/>
      </w:r>
      <w:r>
        <w:instrText xml:space="preserve"> TC "</w:instrText>
      </w:r>
      <w:bookmarkStart w:id="118" w:name="_Toc4613572"/>
      <w:r>
        <w:instrText>SQL Server</w:instrText>
      </w:r>
      <w:bookmarkEnd w:id="118"/>
      <w:r>
        <w:instrText>" \l 2</w:instrText>
      </w:r>
      <w:r>
        <w:fldChar w:fldCharType="end"/>
      </w:r>
    </w:p>
    <w:p w:rsidR="00EA633B" w:rsidRDefault="003570A2">
      <w:pPr>
        <w:pStyle w:val="ProductList-Offering1SubSection"/>
        <w:outlineLvl w:val="2"/>
      </w:pPr>
      <w:bookmarkStart w:id="119" w:name="_Sec688"/>
      <w:r>
        <w:t>1. Disponibilidade do Produto</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single" w:sz="4" w:space="0" w:color="FFFFFF"/>
              <w:right w:val="none" w:sz="4" w:space="0" w:color="6E6E6E"/>
            </w:tcBorders>
          </w:tcPr>
          <w:p w:rsidR="00EA633B" w:rsidRDefault="003570A2">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A633B" w:rsidRDefault="003570A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A633B" w:rsidRDefault="003570A2">
      <w:pPr>
        <w:pStyle w:val="ProductList-Offering1SubSection"/>
        <w:outlineLvl w:val="2"/>
      </w:pPr>
      <w:bookmarkStart w:id="120" w:name="_Sec743"/>
      <w:r>
        <w:t>2. Condições do Produto</w:t>
      </w:r>
      <w:bookmarkEnd w:id="120"/>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lastRenderedPageBreak/>
        <w:t>2.1 SQL Server 2017 Enterprise</w:t>
      </w:r>
    </w:p>
    <w:p w:rsidR="00EA633B" w:rsidRDefault="003570A2">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EA633B" w:rsidRDefault="00EA633B">
      <w:pPr>
        <w:pStyle w:val="ProductList-Body"/>
      </w:pPr>
    </w:p>
    <w:p w:rsidR="00EA633B" w:rsidRDefault="003570A2">
      <w:pPr>
        <w:pStyle w:val="ProductList-ClauseHeading"/>
        <w:outlineLvl w:val="3"/>
      </w:pPr>
      <w:r>
        <w:t>2.2 SQL Server Parallel Data Warehouse</w:t>
      </w:r>
    </w:p>
    <w:p w:rsidR="00EA633B" w:rsidRDefault="003570A2">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EA633B" w:rsidRDefault="00EA633B">
      <w:pPr>
        <w:pStyle w:val="ProductList-Body"/>
      </w:pPr>
    </w:p>
    <w:p w:rsidR="00EA633B" w:rsidRDefault="003570A2">
      <w:pPr>
        <w:pStyle w:val="ProductList-ClauseHeading"/>
        <w:outlineLvl w:val="3"/>
      </w:pPr>
      <w:r>
        <w:t>2.3 Compilação Opcional do SQL Server Parallel Data Warehouse sem Oracle Java</w:t>
      </w:r>
    </w:p>
    <w:p w:rsidR="00EA633B" w:rsidRDefault="003570A2">
      <w:pPr>
        <w:pStyle w:val="ProductList-Body"/>
      </w:pPr>
      <w:r>
        <w:t xml:space="preserve">Os Clientes podem exigir uma compilação do produto com Oracle Java ou, mediante solicitação, sem Oracle Java. Para obter mais informações, consulte o site </w:t>
      </w:r>
      <w:hyperlink r:id="rId52">
        <w:r>
          <w:rPr>
            <w:color w:val="00467F"/>
            <w:u w:val="single"/>
          </w:rPr>
          <w:t>http://www.microsoft.com/en-us/sqlserver/solutions-technologies/data-warehousing/pdw.aspx</w:t>
        </w:r>
      </w:hyperlink>
      <w:r>
        <w:t>.</w:t>
      </w:r>
    </w:p>
    <w:p w:rsidR="00EA633B" w:rsidRDefault="00EA633B">
      <w:pPr>
        <w:pStyle w:val="ProductList-Body"/>
      </w:pPr>
    </w:p>
    <w:p w:rsidR="00EA633B" w:rsidRDefault="003570A2">
      <w:pPr>
        <w:pStyle w:val="ProductList-ClauseHeading"/>
        <w:outlineLvl w:val="3"/>
      </w:pPr>
      <w:r>
        <w:t>2.4 Complemento do Assurance Premium do SQL Server Premium</w:t>
      </w:r>
    </w:p>
    <w:p w:rsidR="00EA633B" w:rsidRDefault="003570A2">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3">
        <w:r>
          <w:rPr>
            <w:color w:val="00467F"/>
            <w:u w:val="single"/>
          </w:rPr>
          <w:t>http://go.microsoft.com/?linkid=9839206</w:t>
        </w:r>
      </w:hyperlink>
      <w:r>
        <w:t>.</w:t>
      </w:r>
    </w:p>
    <w:p w:rsidR="00EA633B" w:rsidRDefault="00EA633B">
      <w:pPr>
        <w:pStyle w:val="ProductList-Body"/>
      </w:pPr>
    </w:p>
    <w:p w:rsidR="00EA633B" w:rsidRDefault="003570A2">
      <w:pPr>
        <w:pStyle w:val="ProductList-Offering1SubSection"/>
        <w:outlineLvl w:val="2"/>
      </w:pPr>
      <w:bookmarkStart w:id="121" w:name="_Sec794"/>
      <w:r>
        <w:t>3. Direitos de Uso</w:t>
      </w:r>
      <w:bookmarkEnd w:id="121"/>
    </w:p>
    <w:tbl>
      <w:tblPr>
        <w:tblStyle w:val="PURTable"/>
        <w:tblW w:w="0" w:type="dxa"/>
        <w:tblLook w:val="04A0" w:firstRow="1" w:lastRow="0" w:firstColumn="1" w:lastColumn="0" w:noHBand="0" w:noVBand="1"/>
      </w:tblPr>
      <w:tblGrid>
        <w:gridCol w:w="3591"/>
        <w:gridCol w:w="3598"/>
        <w:gridCol w:w="360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A633B" w:rsidRDefault="003570A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3.2 Atualizações Automáticas para Versões Anteriores do SQL Server</w:t>
      </w:r>
    </w:p>
    <w:p w:rsidR="00EA633B" w:rsidRDefault="003570A2">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EA633B" w:rsidRDefault="00EA633B">
      <w:pPr>
        <w:pStyle w:val="ProductList-Body"/>
      </w:pPr>
    </w:p>
    <w:p w:rsidR="00EA633B" w:rsidRDefault="003570A2">
      <w:pPr>
        <w:pStyle w:val="ProductList-ClauseHeading"/>
        <w:outlineLvl w:val="3"/>
      </w:pPr>
      <w:r>
        <w:t>3.3 Seleção da Plataforma do SQL Server</w:t>
      </w:r>
    </w:p>
    <w:p w:rsidR="00EA633B" w:rsidRDefault="003570A2">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EA633B" w:rsidRDefault="00EA633B">
      <w:pPr>
        <w:pStyle w:val="ProductList-Body"/>
      </w:pPr>
    </w:p>
    <w:p w:rsidR="00EA633B" w:rsidRDefault="003570A2">
      <w:pPr>
        <w:pStyle w:val="ProductList-ClauseHeading"/>
        <w:outlineLvl w:val="3"/>
      </w:pPr>
      <w:r>
        <w:t>3.4 Executando Instâncias da Edição Standard</w:t>
      </w:r>
    </w:p>
    <w:p w:rsidR="00EA633B" w:rsidRDefault="003570A2">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A633B" w:rsidRDefault="00EA633B">
      <w:pPr>
        <w:pStyle w:val="ProductList-Body"/>
      </w:pPr>
    </w:p>
    <w:p w:rsidR="00EA633B" w:rsidRDefault="003570A2">
      <w:pPr>
        <w:pStyle w:val="ProductList-ClauseHeading"/>
        <w:outlineLvl w:val="3"/>
      </w:pPr>
      <w:r>
        <w:t>3.5 Servidores de Failover para Parallel Data Warehouse (PDW)</w:t>
      </w:r>
    </w:p>
    <w:p w:rsidR="00EA633B" w:rsidRDefault="003570A2">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EA633B" w:rsidRDefault="00EA633B">
      <w:pPr>
        <w:pStyle w:val="ProductList-Body"/>
      </w:pPr>
    </w:p>
    <w:p w:rsidR="00EA633B" w:rsidRDefault="003570A2">
      <w:pPr>
        <w:pStyle w:val="ProductList-ClauseHeading"/>
        <w:outlineLvl w:val="3"/>
      </w:pPr>
      <w:r>
        <w:t>3.6 Software Adicional</w:t>
      </w:r>
    </w:p>
    <w:p w:rsidR="00EA633B" w:rsidRDefault="003570A2">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Conectividade das Ferramentas de Cliente</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Distributed Replay Client</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Management Tools – Completo</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Indented"/>
      </w:pPr>
    </w:p>
    <w:p w:rsidR="00EA633B" w:rsidRDefault="003570A2">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602"/>
        <w:gridCol w:w="3597"/>
        <w:gridCol w:w="359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4">
              <w:r>
                <w:rPr>
                  <w:color w:val="00467F"/>
                  <w:u w:val="single"/>
                </w:rPr>
                <w:t>- junho de 2016</w:t>
              </w:r>
            </w:hyperlink>
            <w:r>
              <w:t xml:space="preserve">. R Server para Hadoop, R Server para Linux e R Server para Teradata </w:t>
            </w:r>
            <w:hyperlink r:id="rId55">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URBreadcrumb"/>
      </w:pPr>
    </w:p>
    <w:p w:rsidR="00EA633B" w:rsidRDefault="003570A2">
      <w:pPr>
        <w:pStyle w:val="ProductList-ClauseHeading"/>
        <w:outlineLvl w:val="3"/>
      </w:pPr>
      <w:r>
        <w:t>4.1 SQL Server 2017 Enterprise Core – Virtualização Ilimitada</w:t>
      </w:r>
    </w:p>
    <w:p w:rsidR="00EA633B" w:rsidRDefault="003570A2">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A633B" w:rsidRDefault="00EA633B">
      <w:pPr>
        <w:pStyle w:val="ProductList-Body"/>
      </w:pPr>
    </w:p>
    <w:p w:rsidR="00EA633B" w:rsidRDefault="003570A2">
      <w:pPr>
        <w:pStyle w:val="ProductList-ClauseHeading"/>
        <w:outlineLvl w:val="3"/>
      </w:pPr>
      <w:r>
        <w:t>4.2 SQL Server 2017 Enterprise Core – Atualizações de Recursos do Parallel Data Warehouse</w:t>
      </w:r>
    </w:p>
    <w:p w:rsidR="00EA633B" w:rsidRDefault="003570A2">
      <w:pPr>
        <w:pStyle w:val="ProductList-Body"/>
      </w:pPr>
      <w:r>
        <w:t>Os Clientes com cobertura do SA estão qualificados para lançamentos de recursos do Parallel Data Warehouse (por exemplo, atualizações de dispositivos) entre os principais lançamentos de produtos.</w:t>
      </w:r>
    </w:p>
    <w:p w:rsidR="00EA633B" w:rsidRDefault="00EA633B">
      <w:pPr>
        <w:pStyle w:val="ProductList-Body"/>
      </w:pPr>
    </w:p>
    <w:p w:rsidR="00EA633B" w:rsidRDefault="003570A2">
      <w:pPr>
        <w:pStyle w:val="ProductList-ClauseHeading"/>
        <w:outlineLvl w:val="3"/>
      </w:pPr>
      <w:r>
        <w:t>4.3 Opção de Compra (“Buy-out”) do SQL Server de acordo com o Enrollment for Application Platform (EAP)</w:t>
      </w:r>
    </w:p>
    <w:p w:rsidR="00EA633B" w:rsidRDefault="003570A2">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EA633B" w:rsidRDefault="00EA633B">
      <w:pPr>
        <w:pStyle w:val="ProductList-Body"/>
      </w:pPr>
    </w:p>
    <w:p w:rsidR="00EA633B" w:rsidRDefault="003570A2">
      <w:pPr>
        <w:pStyle w:val="ProductList-ClauseHeading"/>
        <w:outlineLvl w:val="3"/>
      </w:pPr>
      <w:r>
        <w:t>4.4 SQL Server Enterprise Core e SQL Server Enterprise – Machine Learning Server para Windows e Machine Learning Server para Linux</w:t>
      </w:r>
    </w:p>
    <w:p w:rsidR="00EA633B" w:rsidRDefault="003570A2">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EA633B" w:rsidRDefault="00EA633B">
      <w:pPr>
        <w:pStyle w:val="ProductList-Body"/>
      </w:pPr>
    </w:p>
    <w:p w:rsidR="00EA633B" w:rsidRDefault="003570A2">
      <w:pPr>
        <w:pStyle w:val="ProductList-ClauseHeading"/>
        <w:outlineLvl w:val="3"/>
      </w:pPr>
      <w:r>
        <w:t>4.5 SQL Enterprise Core – Executando Machine Learning Server para Hadoop</w:t>
      </w:r>
    </w:p>
    <w:p w:rsidR="00EA633B" w:rsidRDefault="003570A2">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EA633B" w:rsidRDefault="00EA633B">
      <w:pPr>
        <w:pStyle w:val="ProductList-Body"/>
      </w:pPr>
    </w:p>
    <w:p w:rsidR="00EA633B" w:rsidRDefault="003570A2">
      <w:pPr>
        <w:pStyle w:val="ProductList-ClauseHeading"/>
        <w:outlineLvl w:val="3"/>
      </w:pPr>
      <w:r>
        <w:t>4.6 Uso do Power BI Report Server – SQL Server Enterprise Edition</w:t>
      </w:r>
    </w:p>
    <w:p w:rsidR="00EA633B" w:rsidRDefault="003570A2">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EA633B" w:rsidRDefault="00EA633B">
      <w:pPr>
        <w:pStyle w:val="ProductList-Body"/>
      </w:pPr>
    </w:p>
    <w:p w:rsidR="00EA633B" w:rsidRDefault="003570A2">
      <w:pPr>
        <w:pStyle w:val="ProductList-ClauseHeading"/>
        <w:outlineLvl w:val="3"/>
      </w:pPr>
      <w:r>
        <w:t>4.7 Atualizações de Segurança Estendida</w:t>
      </w:r>
    </w:p>
    <w:p w:rsidR="00EA633B" w:rsidRDefault="003570A2">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123" w:name="_Sec615"/>
      <w:r>
        <w:t>System Center</w:t>
      </w:r>
      <w:bookmarkEnd w:id="123"/>
      <w:r>
        <w:fldChar w:fldCharType="begin"/>
      </w:r>
      <w:r>
        <w:instrText xml:space="preserve"> TC "</w:instrText>
      </w:r>
      <w:bookmarkStart w:id="124" w:name="_Toc4613573"/>
      <w:r>
        <w:instrText>System Center</w:instrText>
      </w:r>
      <w:bookmarkEnd w:id="124"/>
      <w:r>
        <w:instrText>" \l 2</w:instrText>
      </w:r>
      <w:r>
        <w:fldChar w:fldCharType="end"/>
      </w:r>
    </w:p>
    <w:p w:rsidR="00EA633B" w:rsidRDefault="003570A2">
      <w:pPr>
        <w:pStyle w:val="ProductList-Offering2HeadingNoBorder"/>
        <w:outlineLvl w:val="2"/>
      </w:pPr>
      <w:bookmarkStart w:id="125" w:name="_Sec642"/>
      <w:r>
        <w:t>System Center Server</w:t>
      </w:r>
      <w:bookmarkEnd w:id="125"/>
      <w:r>
        <w:fldChar w:fldCharType="begin"/>
      </w:r>
      <w:r>
        <w:instrText xml:space="preserve"> TC "</w:instrText>
      </w:r>
      <w:bookmarkStart w:id="126" w:name="_Toc4613574"/>
      <w:r>
        <w:instrText>System Center Server</w:instrText>
      </w:r>
      <w:bookmarkEnd w:id="126"/>
      <w:r>
        <w:instrText>" \l 3</w:instrText>
      </w:r>
      <w:r>
        <w:fldChar w:fldCharType="end"/>
      </w:r>
    </w:p>
    <w:p w:rsidR="00EA633B" w:rsidRDefault="003570A2">
      <w:pPr>
        <w:pStyle w:val="ProductList-Offering1SubSection"/>
        <w:outlineLvl w:val="3"/>
      </w:pPr>
      <w:bookmarkStart w:id="127" w:name="_Sec689"/>
      <w:r>
        <w:t>1. Disponibilidade do Programa</w:t>
      </w:r>
      <w:bookmarkEnd w:id="127"/>
    </w:p>
    <w:tbl>
      <w:tblPr>
        <w:tblStyle w:val="PURTable"/>
        <w:tblW w:w="0" w:type="dxa"/>
        <w:tblLook w:val="04A0" w:firstRow="1" w:lastRow="0" w:firstColumn="1" w:lastColumn="0" w:noHBand="0" w:noVBand="1"/>
      </w:tblPr>
      <w:tblGrid>
        <w:gridCol w:w="4040"/>
        <w:gridCol w:w="611"/>
        <w:gridCol w:w="603"/>
        <w:gridCol w:w="612"/>
        <w:gridCol w:w="607"/>
        <w:gridCol w:w="610"/>
        <w:gridCol w:w="611"/>
        <w:gridCol w:w="615"/>
        <w:gridCol w:w="634"/>
        <w:gridCol w:w="619"/>
        <w:gridCol w:w="613"/>
        <w:gridCol w:w="609"/>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128" w:name="_Sec744"/>
      <w:r>
        <w:lastRenderedPageBreak/>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Offering1SubSection"/>
        <w:outlineLvl w:val="3"/>
      </w:pPr>
      <w:bookmarkStart w:id="129" w:name="_Sec797"/>
      <w:r>
        <w:t>3. Direitos de Uso</w:t>
      </w:r>
      <w:bookmarkEnd w:id="129"/>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42"/>
        <w:gridCol w:w="3642"/>
        <w:gridCol w:w="350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42"/>
        <w:gridCol w:w="3642"/>
        <w:gridCol w:w="350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3.3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A633B" w:rsidRDefault="00EA633B">
      <w:pPr>
        <w:pStyle w:val="ProductList-Body"/>
      </w:pPr>
    </w:p>
    <w:p w:rsidR="00EA633B" w:rsidRDefault="003570A2">
      <w:pPr>
        <w:pStyle w:val="ProductList-ClauseHeading"/>
        <w:outlineLvl w:val="4"/>
      </w:pPr>
      <w:r>
        <w:t>3.4 Contêineres do Windows Server</w:t>
      </w:r>
    </w:p>
    <w:p w:rsidR="00EA633B" w:rsidRDefault="003570A2">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A633B" w:rsidRDefault="003570A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3575"/>
      <w:r>
        <w:instrText>System Center Configuration Manager</w:instrText>
      </w:r>
      <w:bookmarkEnd w:id="132"/>
      <w:r>
        <w:instrText>" \l 3</w:instrText>
      </w:r>
      <w:r>
        <w:fldChar w:fldCharType="end"/>
      </w:r>
    </w:p>
    <w:p w:rsidR="00EA633B" w:rsidRDefault="003570A2">
      <w:pPr>
        <w:pStyle w:val="ProductList-Offering1SubSection"/>
        <w:outlineLvl w:val="3"/>
      </w:pPr>
      <w:bookmarkStart w:id="133" w:name="_Sec691"/>
      <w:r>
        <w:t>1. Disponibilidade do Produto</w:t>
      </w:r>
      <w:bookmarkEnd w:id="133"/>
    </w:p>
    <w:p w:rsidR="00EA633B" w:rsidRDefault="00EA633B">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34" w:name="_Sec746"/>
      <w:r>
        <w:t>2. Condições do Produto</w:t>
      </w:r>
      <w:bookmarkEnd w:id="134"/>
    </w:p>
    <w:tbl>
      <w:tblPr>
        <w:tblStyle w:val="PURTable"/>
        <w:tblW w:w="0" w:type="dxa"/>
        <w:tblLook w:val="04A0" w:firstRow="1" w:lastRow="0" w:firstColumn="1" w:lastColumn="0" w:noHBand="0" w:noVBand="1"/>
      </w:tblPr>
      <w:tblGrid>
        <w:gridCol w:w="3604"/>
        <w:gridCol w:w="3596"/>
        <w:gridCol w:w="359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Clientes Academic</w:t>
      </w:r>
    </w:p>
    <w:p w:rsidR="00EA633B" w:rsidRDefault="003570A2">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3"/>
      </w:pPr>
      <w:bookmarkStart w:id="135" w:name="_Sec802"/>
      <w:r>
        <w:t>3. Direitos de Uso</w:t>
      </w:r>
      <w:bookmarkEnd w:id="135"/>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Microsoft 365 F1</w:t>
            </w:r>
            <w:r>
              <w:fldChar w:fldCharType="begin"/>
            </w:r>
            <w:r>
              <w:instrText xml:space="preserve"> XE "Microsoft 365 F1" </w:instrText>
            </w:r>
            <w:r>
              <w:fldChar w:fldCharType="end"/>
            </w:r>
            <w:r>
              <w:t xml:space="preserve"> (SL de Usuário)</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EA633B" w:rsidRDefault="003570A2">
            <w:pPr>
              <w:pStyle w:val="ProductList-TableBody"/>
            </w:pPr>
            <w:r>
              <w:t xml:space="preserve">Licença Equivalente à Licença de Gerenciamento (consulte o </w:t>
            </w:r>
            <w:hyperlink r:id="rId59">
              <w:r>
                <w:rPr>
                  <w:color w:val="00467F"/>
                  <w:u w:val="single"/>
                </w:rPr>
                <w:t>Apêndice A</w:t>
              </w:r>
            </w:hyperlink>
            <w:r>
              <w:t>)</w:t>
            </w:r>
          </w:p>
        </w:tc>
      </w:tr>
    </w:tbl>
    <w:p w:rsidR="00EA633B" w:rsidRDefault="00EA633B">
      <w:pPr>
        <w:pStyle w:val="ProductList-Body"/>
      </w:pPr>
    </w:p>
    <w:p w:rsidR="00EA633B" w:rsidRDefault="003570A2">
      <w:pPr>
        <w:pStyle w:val="ProductList-ClauseHeading"/>
        <w:outlineLvl w:val="4"/>
      </w:pPr>
      <w:r>
        <w:t>3.2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EA633B" w:rsidRDefault="003570A2">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System Center Configuration Manager – Direitos de VDI</w:t>
      </w:r>
    </w:p>
    <w:p w:rsidR="00EA633B" w:rsidRDefault="003570A2">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EA633B" w:rsidRDefault="00EA633B">
      <w:pPr>
        <w:pStyle w:val="ProductList-Body"/>
      </w:pPr>
    </w:p>
    <w:p w:rsidR="00EA633B" w:rsidRDefault="003570A2">
      <w:pPr>
        <w:pStyle w:val="ProductList-ClauseHeading"/>
        <w:outlineLvl w:val="4"/>
      </w:pPr>
      <w:r>
        <w:t>4.2 Direitos de Ramificação Atual do System Center Configuration Manager</w:t>
      </w:r>
    </w:p>
    <w:p w:rsidR="00EA633B" w:rsidRDefault="003570A2">
      <w:pPr>
        <w:pStyle w:val="ProductList-Body"/>
      </w:pPr>
      <w:r>
        <w:t>Clientes com SA ativo nas Licenças do System Center Configuration Manager ou Licenças equivalentes a ML podem instalar e usar a opção de Ramificação Atual do System Center Configuration Manager.</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3576"/>
      <w:r>
        <w:instrText>System Center Data Protection Manager</w:instrText>
      </w:r>
      <w:bookmarkEnd w:id="138"/>
      <w:r>
        <w:instrText>" \l 3</w:instrText>
      </w:r>
      <w:r>
        <w:fldChar w:fldCharType="end"/>
      </w:r>
    </w:p>
    <w:p w:rsidR="00EA633B" w:rsidRDefault="003570A2">
      <w:pPr>
        <w:pStyle w:val="ProductList-Offering1SubSection"/>
        <w:outlineLvl w:val="3"/>
      </w:pPr>
      <w:bookmarkStart w:id="139" w:name="_Sec690"/>
      <w:r>
        <w:t>1. Disponibilidade do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40" w:name="_Sec745"/>
      <w:r>
        <w:t>2. Condições do Produto</w:t>
      </w:r>
      <w:bookmarkEnd w:id="140"/>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Clientes Academic</w:t>
      </w:r>
    </w:p>
    <w:p w:rsidR="00EA633B" w:rsidRDefault="003570A2">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3"/>
      </w:pPr>
      <w:bookmarkStart w:id="141" w:name="_Sec801"/>
      <w:r>
        <w:t>3. Direitos de Uso</w:t>
      </w:r>
      <w:bookmarkEnd w:id="141"/>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A633B" w:rsidRDefault="003570A2">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r>
              <w:t xml:space="preserve">, </w:t>
            </w:r>
            <w:hyperlink r:id="rId6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Direitos de Ramificação Atual do System Center Data Protection Manager</w:t>
      </w:r>
    </w:p>
    <w:p w:rsidR="00EA633B" w:rsidRDefault="003570A2">
      <w:pPr>
        <w:pStyle w:val="ProductList-Body"/>
      </w:pPr>
      <w:r>
        <w:t>Clientes com SA ativo nas Licenças do System Center Data Protection Manager ou Licença equivalente a ML podem instalar e usar a opção de Ramificação Atual do System Center Data Protection Manager.</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3577"/>
      <w:r>
        <w:instrText>System Center Endpoint Protection</w:instrText>
      </w:r>
      <w:bookmarkEnd w:id="144"/>
      <w:r>
        <w:instrText>" \l 3</w:instrText>
      </w:r>
      <w:r>
        <w:fldChar w:fldCharType="end"/>
      </w:r>
    </w:p>
    <w:p w:rsidR="00EA633B" w:rsidRDefault="003570A2">
      <w:pPr>
        <w:pStyle w:val="ProductList-Offering1SubSection"/>
        <w:outlineLvl w:val="3"/>
      </w:pPr>
      <w:bookmarkStart w:id="145" w:name="_Sec892"/>
      <w:r>
        <w:t>1. Disponibilidade do Produto</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A633B" w:rsidRDefault="003570A2">
      <w:pPr>
        <w:pStyle w:val="ProductList-Offering1SubSection"/>
        <w:outlineLvl w:val="3"/>
      </w:pPr>
      <w:bookmarkStart w:id="146" w:name="_Sec893"/>
      <w:r>
        <w:t>2. Condições do Produto</w:t>
      </w:r>
      <w:bookmarkEnd w:id="146"/>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(SA):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147" w:name="_Sec894"/>
      <w:r>
        <w:t>3. Direitos de Uso</w:t>
      </w:r>
      <w:bookmarkEnd w:id="147"/>
    </w:p>
    <w:tbl>
      <w:tblPr>
        <w:tblStyle w:val="PURTable"/>
        <w:tblW w:w="0" w:type="dxa"/>
        <w:tblLook w:val="04A0" w:firstRow="1" w:lastRow="0" w:firstColumn="1" w:lastColumn="0" w:noHBand="0" w:noVBand="1"/>
      </w:tblPr>
      <w:tblGrid>
        <w:gridCol w:w="3622"/>
        <w:gridCol w:w="3580"/>
        <w:gridCol w:w="358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lastRenderedPageBreak/>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SLs de Usuário e Dispositivo</w:t>
      </w:r>
    </w:p>
    <w:p w:rsidR="00EA633B" w:rsidRDefault="003570A2">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EA633B" w:rsidRDefault="00EA633B">
      <w:pPr>
        <w:pStyle w:val="ProductList-Body"/>
      </w:pPr>
    </w:p>
    <w:p w:rsidR="00EA633B" w:rsidRDefault="003570A2">
      <w:pPr>
        <w:pStyle w:val="ProductList-ClauseHeading"/>
        <w:outlineLvl w:val="4"/>
      </w:pPr>
      <w:r>
        <w:t>3.2 SLs de Gerenciamento de Servidores</w:t>
      </w:r>
    </w:p>
    <w:p w:rsidR="00EA633B" w:rsidRDefault="003570A2">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EA633B" w:rsidRDefault="00EA633B">
      <w:pPr>
        <w:pStyle w:val="ProductList-Body"/>
      </w:pPr>
    </w:p>
    <w:p w:rsidR="00EA633B" w:rsidRDefault="003570A2">
      <w:pPr>
        <w:pStyle w:val="ProductList-ClauseHeading"/>
        <w:outlineLvl w:val="4"/>
      </w:pPr>
      <w:r>
        <w:t>3.3 Substituição de Mecanismos de Verificação</w:t>
      </w:r>
    </w:p>
    <w:p w:rsidR="00EA633B" w:rsidRDefault="003570A2">
      <w:pPr>
        <w:pStyle w:val="ProductList-Body"/>
      </w:pPr>
      <w:r>
        <w:t>A Microsoft poderá substituir o software e os arquivos semelhantes pelo Serviço Online:</w:t>
      </w:r>
    </w:p>
    <w:p w:rsidR="00EA633B" w:rsidRDefault="003570A2" w:rsidP="003570A2">
      <w:pPr>
        <w:pStyle w:val="ProductList-Bullet"/>
        <w:numPr>
          <w:ilvl w:val="0"/>
          <w:numId w:val="21"/>
        </w:numPr>
      </w:pPr>
      <w:r>
        <w:t xml:space="preserve">software antivírus e anti-spam; e </w:t>
      </w:r>
    </w:p>
    <w:p w:rsidR="00EA633B" w:rsidRDefault="003570A2" w:rsidP="003570A2">
      <w:pPr>
        <w:pStyle w:val="ProductList-Bullet"/>
        <w:numPr>
          <w:ilvl w:val="0"/>
          <w:numId w:val="21"/>
        </w:numPr>
      </w:pPr>
      <w:r>
        <w:t>arquivos de assinatura e arquivos de dados com filtragem de conteúdo.</w:t>
      </w:r>
    </w:p>
    <w:p w:rsidR="00EA633B" w:rsidRDefault="003570A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Direitos de Ramificação Atual do System Center Endpoint Protection</w:t>
      </w:r>
    </w:p>
    <w:p w:rsidR="00EA633B" w:rsidRDefault="003570A2">
      <w:pPr>
        <w:pStyle w:val="ProductList-Body"/>
      </w:pPr>
      <w:r>
        <w:t>Clientes com SA ativo nas Licenças do System Center Endpoint Protection ou Licença equivalente a ML podem instalar e usar a opção de Ramificação Atual do System Center Endpoint Protection.</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3578"/>
      <w:r>
        <w:instrText>System Center Operations Manager</w:instrText>
      </w:r>
      <w:bookmarkEnd w:id="150"/>
      <w:r>
        <w:instrText>" \l 3</w:instrText>
      </w:r>
      <w:r>
        <w:fldChar w:fldCharType="end"/>
      </w:r>
    </w:p>
    <w:p w:rsidR="00EA633B" w:rsidRDefault="003570A2">
      <w:pPr>
        <w:pStyle w:val="ProductList-Offering1SubSection"/>
        <w:outlineLvl w:val="3"/>
      </w:pPr>
      <w:bookmarkStart w:id="151" w:name="_Sec1181"/>
      <w:r>
        <w:t>1. Disponibilidade do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52" w:name="_Sec1182"/>
      <w:r>
        <w:t>2. Condições do Produto</w:t>
      </w:r>
      <w:bookmarkEnd w:id="152"/>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Clientes Academic</w:t>
      </w:r>
    </w:p>
    <w:p w:rsidR="00EA633B" w:rsidRDefault="003570A2">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3"/>
      </w:pPr>
      <w:bookmarkStart w:id="153" w:name="_Sec1183"/>
      <w:r>
        <w:t>3. Direitos de Uso</w:t>
      </w:r>
      <w:bookmarkEnd w:id="153"/>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5">
              <w:r>
                <w:rPr>
                  <w:color w:val="00467F"/>
                  <w:u w:val="single"/>
                </w:rPr>
                <w:t>Universal</w:t>
              </w:r>
            </w:hyperlink>
            <w:r>
              <w:t xml:space="preserve">; </w:t>
            </w:r>
            <w:hyperlink r:id="rId6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7">
              <w:r>
                <w:rPr>
                  <w:color w:val="00467F"/>
                  <w:u w:val="single"/>
                </w:rPr>
                <w:t>Recursos de Internet</w:t>
              </w:r>
            </w:hyperlink>
            <w:r>
              <w:t xml:space="preserve">, </w:t>
            </w:r>
            <w:hyperlink r:id="rId6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53"/>
        <w:gridCol w:w="3615"/>
        <w:gridCol w:w="352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A633B" w:rsidRDefault="003570A2">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Lista de Produtos – outubro de 2013</w:t>
              </w:r>
            </w:hyperlink>
            <w:r>
              <w:t xml:space="preserve">; </w:t>
            </w:r>
            <w:hyperlink r:id="rId7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Direitos de Ramificação Atual do System Center Operations Manager</w:t>
      </w:r>
    </w:p>
    <w:p w:rsidR="00EA633B" w:rsidRDefault="003570A2">
      <w:pPr>
        <w:pStyle w:val="ProductList-Body"/>
      </w:pPr>
      <w:r>
        <w:t>Clientes com SA ativo nas Licenças do System Center Operations Manager ou com Licença equivalente a ML podem instalar e usar a opção de Ramificação Atual do System Center Operations Manager.</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3579"/>
      <w:r>
        <w:instrText>System Center Orchestrator</w:instrText>
      </w:r>
      <w:bookmarkEnd w:id="156"/>
      <w:r>
        <w:instrText>" \l 3</w:instrText>
      </w:r>
      <w:r>
        <w:fldChar w:fldCharType="end"/>
      </w:r>
    </w:p>
    <w:p w:rsidR="00EA633B" w:rsidRDefault="003570A2">
      <w:pPr>
        <w:pStyle w:val="ProductList-Offering1SubSection"/>
        <w:outlineLvl w:val="3"/>
      </w:pPr>
      <w:bookmarkStart w:id="157" w:name="_Sec1186"/>
      <w:r>
        <w:t>1. Disponibilidade do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58" w:name="_Sec1187"/>
      <w:r>
        <w:t>2. Condições do Produto</w:t>
      </w:r>
      <w:bookmarkEnd w:id="158"/>
    </w:p>
    <w:tbl>
      <w:tblPr>
        <w:tblStyle w:val="PURTable"/>
        <w:tblW w:w="0" w:type="dxa"/>
        <w:tblLook w:val="04A0" w:firstRow="1" w:lastRow="0" w:firstColumn="1" w:lastColumn="0" w:noHBand="0" w:noVBand="1"/>
      </w:tblPr>
      <w:tblGrid>
        <w:gridCol w:w="3598"/>
        <w:gridCol w:w="3599"/>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1">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Clientes Academic</w:t>
      </w:r>
    </w:p>
    <w:p w:rsidR="00EA633B" w:rsidRDefault="003570A2">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3"/>
      </w:pPr>
      <w:bookmarkStart w:id="159" w:name="_Sec1188"/>
      <w:r>
        <w:t>3. Direitos de Uso</w:t>
      </w:r>
      <w:bookmarkEnd w:id="159"/>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2">
              <w:r>
                <w:rPr>
                  <w:color w:val="00467F"/>
                  <w:u w:val="single"/>
                </w:rPr>
                <w:t>Universal</w:t>
              </w:r>
            </w:hyperlink>
            <w:r>
              <w:t xml:space="preserve">; </w:t>
            </w:r>
            <w:hyperlink r:id="rId7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4">
              <w:r>
                <w:rPr>
                  <w:color w:val="00467F"/>
                  <w:u w:val="single"/>
                </w:rPr>
                <w:t>Recursos de Internet</w:t>
              </w:r>
            </w:hyperlink>
            <w:r>
              <w:t xml:space="preserve">, </w:t>
            </w:r>
            <w:hyperlink r:id="rId7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A633B" w:rsidRDefault="003570A2">
      <w:pPr>
        <w:pStyle w:val="ProductList-Offering1SubSection"/>
        <w:outlineLvl w:val="3"/>
      </w:pPr>
      <w:bookmarkStart w:id="160" w:name="_Sec1189"/>
      <w:r>
        <w:lastRenderedPageBreak/>
        <w:t>4. Software Assurance</w:t>
      </w:r>
      <w:bookmarkEnd w:id="160"/>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Lista de Produtos – outubro de 2013</w:t>
              </w:r>
            </w:hyperlink>
            <w:r>
              <w:t xml:space="preserve">; </w:t>
            </w:r>
            <w:hyperlink r:id="rId7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3580"/>
      <w:r>
        <w:instrText>System Center Service Manager</w:instrText>
      </w:r>
      <w:bookmarkEnd w:id="162"/>
      <w:r>
        <w:instrText>" \l 3</w:instrText>
      </w:r>
      <w:r>
        <w:fldChar w:fldCharType="end"/>
      </w:r>
    </w:p>
    <w:p w:rsidR="00EA633B" w:rsidRDefault="003570A2">
      <w:pPr>
        <w:pStyle w:val="ProductList-Offering1SubSection"/>
        <w:outlineLvl w:val="3"/>
      </w:pPr>
      <w:bookmarkStart w:id="163" w:name="_Sec1191"/>
      <w:r>
        <w:t>1. Disponibilidade do Programa</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64" w:name="_Sec1192"/>
      <w:r>
        <w:t>2. Condições do Produto</w:t>
      </w:r>
      <w:bookmarkEnd w:id="164"/>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8">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Clientes Academic</w:t>
      </w:r>
    </w:p>
    <w:p w:rsidR="00EA633B" w:rsidRDefault="003570A2">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rsidR="00EA633B" w:rsidRDefault="003570A2">
      <w:pPr>
        <w:pStyle w:val="ProductList-Offering1SubSection"/>
        <w:outlineLvl w:val="3"/>
      </w:pPr>
      <w:bookmarkStart w:id="165" w:name="_Sec1193"/>
      <w:r>
        <w:t>3. Direitos de Uso</w:t>
      </w:r>
      <w:bookmarkEnd w:id="165"/>
    </w:p>
    <w:tbl>
      <w:tblPr>
        <w:tblStyle w:val="PURTable"/>
        <w:tblW w:w="0" w:type="dxa"/>
        <w:tblLook w:val="04A0" w:firstRow="1" w:lastRow="0" w:firstColumn="1" w:lastColumn="0" w:noHBand="0" w:noVBand="1"/>
      </w:tblPr>
      <w:tblGrid>
        <w:gridCol w:w="3615"/>
        <w:gridCol w:w="3573"/>
        <w:gridCol w:w="360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9">
              <w:r>
                <w:rPr>
                  <w:color w:val="00467F"/>
                  <w:u w:val="single"/>
                </w:rPr>
                <w:t>Universal</w:t>
              </w:r>
            </w:hyperlink>
            <w:r>
              <w:t xml:space="preserve">; </w:t>
            </w:r>
            <w:hyperlink r:id="rId8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1">
              <w:r>
                <w:rPr>
                  <w:color w:val="00467F"/>
                  <w:u w:val="single"/>
                </w:rPr>
                <w:t>Recursos de Internet</w:t>
              </w:r>
            </w:hyperlink>
            <w:r>
              <w:t xml:space="preserve">, </w:t>
            </w:r>
            <w:hyperlink r:id="rId8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CAL do Microsoft Identity Manager 2016 (Usuário)</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3.2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EA633B" w:rsidRDefault="003570A2">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Lista de Produtos – outubro de 2013</w:t>
              </w:r>
            </w:hyperlink>
            <w:r>
              <w:t xml:space="preserve">; </w:t>
            </w:r>
            <w:hyperlink r:id="rId8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Direitos de Ramificação Atual do System Center Service Manager</w:t>
      </w:r>
    </w:p>
    <w:p w:rsidR="00EA633B" w:rsidRDefault="003570A2">
      <w:pPr>
        <w:pStyle w:val="ProductList-Body"/>
      </w:pPr>
      <w:r>
        <w:t>Clientes com SA ativo nas Licenças do System Center Service Manager ou com Licença equivalente a ML podem instalar e usar a opção de Ramificação Atual do System Center Service Manager.</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3581"/>
      <w:r>
        <w:instrText>Virtual Desktop Infrastructure (VDI) Suite</w:instrText>
      </w:r>
      <w:bookmarkEnd w:id="168"/>
      <w:r>
        <w:instrText>" \l 2</w:instrText>
      </w:r>
      <w:r>
        <w:fldChar w:fldCharType="end"/>
      </w:r>
    </w:p>
    <w:p w:rsidR="00EA633B" w:rsidRDefault="003570A2">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5">
        <w:r>
          <w:rPr>
            <w:color w:val="00467F"/>
            <w:u w:val="single"/>
          </w:rPr>
          <w:t>http://go.microsoft.com/?linkid=9839206</w:t>
        </w:r>
      </w:hyperlink>
      <w:r>
        <w:t xml:space="preserve"> e a Lista de Produtos de junho de 2015 </w:t>
      </w:r>
      <w:hyperlink r:id="rId86">
        <w:r>
          <w:rPr>
            <w:color w:val="00467F"/>
            <w:u w:val="single"/>
          </w:rPr>
          <w:t>http://go.microsoft.com/?linkid=9839207</w:t>
        </w:r>
      </w:hyperlink>
      <w:r>
        <w:t>.</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169" w:name="_Sec617"/>
      <w:r>
        <w:t>Visual Studio</w:t>
      </w:r>
      <w:bookmarkEnd w:id="169"/>
      <w:r>
        <w:fldChar w:fldCharType="begin"/>
      </w:r>
      <w:r>
        <w:instrText xml:space="preserve"> TC "</w:instrText>
      </w:r>
      <w:bookmarkStart w:id="170" w:name="_Toc4613582"/>
      <w:r>
        <w:instrText>Visual Studio</w:instrText>
      </w:r>
      <w:bookmarkEnd w:id="170"/>
      <w:r>
        <w:instrText>" \l 2</w:instrText>
      </w:r>
      <w:r>
        <w:fldChar w:fldCharType="end"/>
      </w:r>
    </w:p>
    <w:p w:rsidR="00EA633B" w:rsidRDefault="003570A2">
      <w:pPr>
        <w:pStyle w:val="ProductList-Offering2HeadingNoBorder"/>
        <w:outlineLvl w:val="2"/>
      </w:pPr>
      <w:bookmarkStart w:id="171" w:name="_Sec649"/>
      <w:r>
        <w:t>Visual Studio</w:t>
      </w:r>
      <w:bookmarkEnd w:id="171"/>
      <w:r>
        <w:fldChar w:fldCharType="begin"/>
      </w:r>
      <w:r>
        <w:instrText xml:space="preserve"> TC "</w:instrText>
      </w:r>
      <w:bookmarkStart w:id="172" w:name="_Toc4613583"/>
      <w:r>
        <w:instrText>Visual Studio</w:instrText>
      </w:r>
      <w:bookmarkEnd w:id="172"/>
      <w:r>
        <w:instrText>" \l 3</w:instrText>
      </w:r>
      <w:r>
        <w:fldChar w:fldCharType="end"/>
      </w:r>
    </w:p>
    <w:p w:rsidR="00EA633B" w:rsidRDefault="003570A2">
      <w:pPr>
        <w:pStyle w:val="ProductList-Offering1SubSection"/>
        <w:outlineLvl w:val="3"/>
      </w:pPr>
      <w:bookmarkStart w:id="173" w:name="_Sec697"/>
      <w:r>
        <w:t>1. Disponibilidade do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174" w:name="_Sec752"/>
      <w:r>
        <w:t>2. Condições do Produto</w:t>
      </w:r>
      <w:bookmarkEnd w:id="174"/>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Outorga de Licença para SQL Server Parallel Data Warehouse Developer</w:t>
      </w:r>
    </w:p>
    <w:p w:rsidR="00EA633B" w:rsidRDefault="003570A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rsidR="00EA633B" w:rsidRDefault="00EA633B">
      <w:pPr>
        <w:pStyle w:val="ProductList-Body"/>
      </w:pPr>
    </w:p>
    <w:p w:rsidR="00EA633B" w:rsidRDefault="003570A2">
      <w:pPr>
        <w:pStyle w:val="ProductList-ClauseHeading"/>
        <w:outlineLvl w:val="4"/>
      </w:pPr>
      <w:r>
        <w:t>2.2 Outorga de licença para Azure DevOps Server 2019</w:t>
      </w:r>
    </w:p>
    <w:p w:rsidR="00EA633B" w:rsidRDefault="003570A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EA633B" w:rsidRDefault="00EA633B">
      <w:pPr>
        <w:pStyle w:val="ProductList-Body"/>
      </w:pPr>
    </w:p>
    <w:p w:rsidR="00EA633B" w:rsidRDefault="003570A2">
      <w:pPr>
        <w:pStyle w:val="ProductList-ClauseHeading"/>
        <w:outlineLvl w:val="4"/>
      </w:pPr>
      <w:r>
        <w:t>2.3 Serviços do Microsoft Azure</w:t>
      </w:r>
    </w:p>
    <w:p w:rsidR="00EA633B" w:rsidRDefault="003570A2">
      <w:pPr>
        <w:pStyle w:val="ProductList-Body"/>
      </w:pPr>
      <w:r>
        <w:t>Os benefícios do Microsoft Azure não podem ser combinados de várias Assinaturas do Visual Studio ou Plataformas MSDN em uma única conta do Microsoft Azure.</w:t>
      </w:r>
    </w:p>
    <w:p w:rsidR="00EA633B" w:rsidRDefault="003570A2">
      <w:pPr>
        <w:pStyle w:val="ProductList-Offering1SubSection"/>
        <w:outlineLvl w:val="3"/>
      </w:pPr>
      <w:bookmarkStart w:id="175" w:name="_Sec810"/>
      <w:r>
        <w:t>3. Direitos de Uso</w:t>
      </w:r>
      <w:bookmarkEnd w:id="175"/>
    </w:p>
    <w:tbl>
      <w:tblPr>
        <w:tblStyle w:val="PURTable"/>
        <w:tblW w:w="0" w:type="dxa"/>
        <w:tblLook w:val="04A0" w:firstRow="1" w:lastRow="0" w:firstColumn="1" w:lastColumn="0" w:noHBand="0" w:noVBand="1"/>
      </w:tblPr>
      <w:tblGrid>
        <w:gridCol w:w="3626"/>
        <w:gridCol w:w="3567"/>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Dispositivos de Compilação e Visual Studio Build Tools</w:t>
      </w:r>
    </w:p>
    <w:p w:rsidR="00EA633B" w:rsidRDefault="003570A2">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w:t>
      </w:r>
      <w:r>
        <w:lastRenderedPageBreak/>
        <w:t>chamados de “Dispositivos de Compilação”).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rsidR="00EA633B" w:rsidRDefault="00EA633B">
      <w:pPr>
        <w:pStyle w:val="ProductList-Body"/>
      </w:pPr>
    </w:p>
    <w:p w:rsidR="00EA633B" w:rsidRDefault="003570A2">
      <w:pPr>
        <w:pStyle w:val="ProductList-ClauseHeading"/>
        <w:outlineLvl w:val="4"/>
      </w:pPr>
      <w:r>
        <w:t>3.2 Utilitários</w:t>
      </w:r>
    </w:p>
    <w:p w:rsidR="00EA633B" w:rsidRDefault="003570A2">
      <w:pPr>
        <w:pStyle w:val="ProductList-Body"/>
      </w:pPr>
      <w:r>
        <w:t xml:space="preserve">O Cliente pode copiar e instalar os Utilitários listados no site </w:t>
      </w:r>
      <w:hyperlink r:id="rId87">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rsidR="00EA633B" w:rsidRDefault="00EA633B">
      <w:pPr>
        <w:pStyle w:val="ProductList-Body"/>
      </w:pPr>
    </w:p>
    <w:p w:rsidR="00EA633B" w:rsidRDefault="003570A2">
      <w:pPr>
        <w:pStyle w:val="ProductList-ClauseHeading"/>
        <w:outlineLvl w:val="4"/>
      </w:pPr>
      <w:r>
        <w:t>3.3 Desenvolvimento de Extensões</w:t>
      </w:r>
    </w:p>
    <w:p w:rsidR="00EA633B" w:rsidRDefault="003570A2">
      <w:pPr>
        <w:pStyle w:val="ProductList-SubClauseHeading"/>
        <w:outlineLvl w:val="5"/>
      </w:pPr>
      <w:r>
        <w:t>3.3.1 Limites nas Extensões.</w:t>
      </w:r>
    </w:p>
    <w:p w:rsidR="00EA633B" w:rsidRDefault="003570A2">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rsidR="00EA633B" w:rsidRDefault="00EA633B">
      <w:pPr>
        <w:pStyle w:val="ProductList-BodyIndented"/>
      </w:pPr>
    </w:p>
    <w:p w:rsidR="00EA633B" w:rsidRDefault="003570A2">
      <w:pPr>
        <w:pStyle w:val="ProductList-SubClauseHeading"/>
        <w:outlineLvl w:val="5"/>
      </w:pPr>
      <w:r>
        <w:t>3.3.2 Ausência de Degradação do Software.</w:t>
      </w:r>
    </w:p>
    <w:p w:rsidR="00EA633B" w:rsidRDefault="003570A2">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rsidR="00EA633B" w:rsidRDefault="00EA633B">
      <w:pPr>
        <w:pStyle w:val="ProductList-BodyIndented"/>
      </w:pPr>
    </w:p>
    <w:p w:rsidR="00EA633B" w:rsidRDefault="003570A2">
      <w:pPr>
        <w:pStyle w:val="ProductList-ClauseHeading"/>
        <w:outlineLvl w:val="4"/>
      </w:pPr>
      <w:r>
        <w:t>3.4 Código Distribuível</w:t>
      </w:r>
    </w:p>
    <w:p w:rsidR="00EA633B" w:rsidRDefault="003570A2">
      <w:pPr>
        <w:pStyle w:val="ProductList-Body"/>
      </w:pPr>
      <w:r>
        <w:t>O Visual Studio Professional e o Visual Studio Enterprise contêm arquivos de texto e código que o Cliente poderá distribuir nos programas que desenvolver, ao usar o referido software.</w:t>
      </w:r>
    </w:p>
    <w:p w:rsidR="00EA633B" w:rsidRDefault="00EA633B">
      <w:pPr>
        <w:pStyle w:val="ProductList-Body"/>
      </w:pPr>
    </w:p>
    <w:p w:rsidR="00EA633B" w:rsidRDefault="003570A2">
      <w:pPr>
        <w:pStyle w:val="ProductList-SubClauseHeading"/>
        <w:outlineLvl w:val="5"/>
      </w:pPr>
      <w:r>
        <w:t>3.4.1 Direito de Uso e Distribuição.</w:t>
      </w:r>
    </w:p>
    <w:p w:rsidR="00EA633B" w:rsidRDefault="003570A2">
      <w:pPr>
        <w:pStyle w:val="ProductList-BodyIndented"/>
      </w:pPr>
      <w:r>
        <w:t>O código e os arquivos de texto listados abaixo constituem “Código Distribuível”.</w:t>
      </w:r>
    </w:p>
    <w:p w:rsidR="00EA633B" w:rsidRDefault="003570A2" w:rsidP="003570A2">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88">
        <w:r>
          <w:rPr>
            <w:color w:val="00467F"/>
            <w:u w:val="single"/>
          </w:rPr>
          <w:t>https://aka.ms/vs/16/redistribution</w:t>
        </w:r>
      </w:hyperlink>
      <w:r>
        <w:t xml:space="preserve">. </w:t>
      </w:r>
    </w:p>
    <w:p w:rsidR="00EA633B" w:rsidRDefault="003570A2" w:rsidP="003570A2">
      <w:pPr>
        <w:pStyle w:val="ProductList-Bullet"/>
        <w:numPr>
          <w:ilvl w:val="1"/>
          <w:numId w:val="22"/>
        </w:numPr>
      </w:pPr>
      <w:r>
        <w:rPr>
          <w:b/>
        </w:rPr>
        <w:t>Código de Amostra, Modelos e Estilos</w:t>
      </w:r>
      <w:r>
        <w:t>. O Cliente pode copiar, modificar e distribuir a forma de código-objeto e código-fonte identificados como “amostra”, “modelo”, “estilos simples” e “estilos de esboço”.</w:t>
      </w:r>
    </w:p>
    <w:p w:rsidR="00EA633B" w:rsidRDefault="003570A2" w:rsidP="003570A2">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rsidR="00EA633B" w:rsidRDefault="00EA633B">
      <w:pPr>
        <w:pStyle w:val="ProductList-BodyIndented"/>
      </w:pPr>
    </w:p>
    <w:p w:rsidR="00EA633B" w:rsidRDefault="003570A2">
      <w:pPr>
        <w:pStyle w:val="ProductList-ClauseHeading"/>
        <w:outlineLvl w:val="4"/>
      </w:pPr>
      <w:r>
        <w:t>3.5 Office Professional Plus 2016 – Enterprise Subscription do Visual Studio</w:t>
      </w:r>
    </w:p>
    <w:p w:rsidR="00EA633B" w:rsidRDefault="003570A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EA633B" w:rsidRDefault="00EA633B">
      <w:pPr>
        <w:pStyle w:val="ProductList-Body"/>
      </w:pPr>
    </w:p>
    <w:p w:rsidR="00EA633B" w:rsidRDefault="003570A2">
      <w:pPr>
        <w:pStyle w:val="ProductList-ClauseHeading"/>
        <w:outlineLvl w:val="4"/>
      </w:pPr>
      <w:r>
        <w:t>3.6 Termos de Licenciamento de Terceiros para Componentes de Software Livre</w:t>
      </w:r>
    </w:p>
    <w:p w:rsidR="00EA633B" w:rsidRDefault="003570A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EA633B" w:rsidRDefault="003570A2">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Lista de Produtos – março de 2014</w:t>
              </w:r>
            </w:hyperlink>
            <w:r>
              <w:t xml:space="preserve"> e </w:t>
            </w:r>
            <w:hyperlink r:id="rId90">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Qualificação do Software Assurance</w:t>
      </w:r>
    </w:p>
    <w:p w:rsidR="00EA633B" w:rsidRDefault="003570A2">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w:t>
      </w:r>
      <w:r>
        <w:lastRenderedPageBreak/>
        <w:t xml:space="preserve">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EA633B" w:rsidRDefault="00EA633B">
      <w:pPr>
        <w:pStyle w:val="ProductList-Body"/>
      </w:pPr>
    </w:p>
    <w:p w:rsidR="00EA633B" w:rsidRDefault="003570A2">
      <w:pPr>
        <w:pStyle w:val="ProductList-ClauseHeading"/>
        <w:outlineLvl w:val="4"/>
      </w:pPr>
      <w:r>
        <w:t>4.2 Direitos Perpétuos da Assinatura do Visual Studio</w:t>
      </w:r>
    </w:p>
    <w:p w:rsidR="00EA633B" w:rsidRDefault="003570A2">
      <w:pPr>
        <w:pStyle w:val="ProductList-Body"/>
      </w:pPr>
      <w:r>
        <w:t>Os direitos do Cliente de usar qualquer software licenciado por meio da Assinatura do Visual Studio se tornam perpétuos quando o direito do Cliente de usar o Visual Studio se torna perpétuo.</w:t>
      </w: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77" w:name="_Sec650"/>
      <w:r>
        <w:t>Azure DevOps Server</w:t>
      </w:r>
      <w:bookmarkEnd w:id="177"/>
      <w:r>
        <w:fldChar w:fldCharType="begin"/>
      </w:r>
      <w:r>
        <w:instrText xml:space="preserve"> TC "</w:instrText>
      </w:r>
      <w:bookmarkStart w:id="178" w:name="_Toc4613584"/>
      <w:r>
        <w:instrText>Azure DevOps Server</w:instrText>
      </w:r>
      <w:bookmarkEnd w:id="178"/>
      <w:r>
        <w:instrText>" \l 3</w:instrText>
      </w:r>
      <w:r>
        <w:fldChar w:fldCharType="end"/>
      </w:r>
    </w:p>
    <w:p w:rsidR="00EA633B" w:rsidRDefault="003570A2">
      <w:pPr>
        <w:pStyle w:val="ProductList-Offering1SubSection"/>
        <w:outlineLvl w:val="3"/>
      </w:pPr>
      <w:bookmarkStart w:id="179" w:name="_Sec698"/>
      <w:r>
        <w:t>1. Disponibilidade do Programa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A633B" w:rsidRDefault="00EA6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A633B" w:rsidRDefault="00EA6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180" w:name="_Sec753"/>
      <w:r>
        <w:t>2. Condições do Produto</w:t>
      </w:r>
      <w:bookmarkEnd w:id="180"/>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3570A2">
      <w:pPr>
        <w:pStyle w:val="ProductList-Offering1SubSection"/>
        <w:outlineLvl w:val="3"/>
      </w:pPr>
      <w:bookmarkStart w:id="181" w:name="_Sec811"/>
      <w:r>
        <w:t>3. Direitos de Uso</w:t>
      </w:r>
      <w:bookmarkEnd w:id="181"/>
    </w:p>
    <w:tbl>
      <w:tblPr>
        <w:tblStyle w:val="PURTable"/>
        <w:tblW w:w="0" w:type="dxa"/>
        <w:tblLook w:val="04A0" w:firstRow="1" w:lastRow="0" w:firstColumn="1" w:lastColumn="0" w:noHBand="0" w:noVBand="1"/>
      </w:tblPr>
      <w:tblGrid>
        <w:gridCol w:w="3600"/>
        <w:gridCol w:w="3581"/>
        <w:gridCol w:w="3609"/>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99"/>
        <w:gridCol w:w="3594"/>
        <w:gridCol w:w="359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Usuário pago do Azure DevOps Services</w:t>
            </w:r>
          </w:p>
        </w:tc>
      </w:tr>
    </w:tbl>
    <w:p w:rsidR="00EA633B" w:rsidRDefault="00EA633B">
      <w:pPr>
        <w:pStyle w:val="ProductList-Body"/>
      </w:pPr>
    </w:p>
    <w:p w:rsidR="00EA633B" w:rsidRDefault="003570A2">
      <w:pPr>
        <w:pStyle w:val="ProductList-SubClauseHeading"/>
        <w:outlineLvl w:val="5"/>
      </w:pPr>
      <w:r>
        <w:t>3.1.1 Funcionalidade Adicional</w:t>
      </w:r>
    </w:p>
    <w:p w:rsidR="00EA633B" w:rsidRDefault="003570A2">
      <w:pPr>
        <w:pStyle w:val="ProductList-BodyIndented"/>
      </w:pPr>
      <w:r>
        <w:t>Plano de testes</w:t>
      </w:r>
    </w:p>
    <w:tbl>
      <w:tblPr>
        <w:tblStyle w:val="PURTable0"/>
        <w:tblW w:w="0" w:type="dxa"/>
        <w:tblLook w:val="04A0" w:firstRow="1" w:lastRow="0" w:firstColumn="1" w:lastColumn="0" w:noHBand="0" w:noVBand="1"/>
      </w:tblPr>
      <w:tblGrid>
        <w:gridCol w:w="3453"/>
        <w:gridCol w:w="3487"/>
        <w:gridCol w:w="349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Enterprise Subscription do Visual Studio</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EA633B" w:rsidRDefault="003570A2">
            <w:pPr>
              <w:pStyle w:val="ProductList-TableBody"/>
            </w:pPr>
            <w:r>
              <w:t>Usuário pago do Azure DevOps Services Test Manager</w:t>
            </w:r>
          </w:p>
        </w:tc>
      </w:tr>
    </w:tbl>
    <w:p w:rsidR="00EA633B" w:rsidRDefault="00EA633B">
      <w:pPr>
        <w:pStyle w:val="ProductList-BodyIndented"/>
      </w:pPr>
    </w:p>
    <w:p w:rsidR="00EA633B" w:rsidRDefault="00EA633B">
      <w:pPr>
        <w:pStyle w:val="ProductList-BodyIndented"/>
      </w:pPr>
    </w:p>
    <w:p w:rsidR="00EA633B" w:rsidRDefault="003570A2">
      <w:pPr>
        <w:pStyle w:val="ProductList-ClauseHeading"/>
        <w:outlineLvl w:val="4"/>
      </w:pPr>
      <w:r>
        <w:t>3.2 Uso Sem Exigir CALs</w:t>
      </w:r>
    </w:p>
    <w:p w:rsidR="00EA633B" w:rsidRDefault="003570A2">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rsidR="00EA633B" w:rsidRDefault="00EA633B">
      <w:pPr>
        <w:pStyle w:val="ProductList-Body"/>
      </w:pPr>
    </w:p>
    <w:p w:rsidR="00EA633B" w:rsidRDefault="003570A2">
      <w:pPr>
        <w:pStyle w:val="ProductList-ClauseHeading"/>
        <w:outlineLvl w:val="4"/>
      </w:pPr>
      <w:r>
        <w:t>3.3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EA633B" w:rsidRDefault="00EA633B">
      <w:pPr>
        <w:pStyle w:val="ProductList-Body"/>
      </w:pPr>
    </w:p>
    <w:p w:rsidR="00EA633B" w:rsidRDefault="003570A2">
      <w:pPr>
        <w:pStyle w:val="ProductList-ClauseHeading"/>
        <w:outlineLvl w:val="4"/>
      </w:pPr>
      <w:r>
        <w:t>3.4 Termos de Licenciamento de Terceiros para Componentes de Software Livre</w:t>
      </w:r>
    </w:p>
    <w:p w:rsidR="00EA633B" w:rsidRDefault="003570A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EA633B" w:rsidRDefault="00EA633B">
      <w:pPr>
        <w:pStyle w:val="ProductList-Body"/>
      </w:pPr>
    </w:p>
    <w:p w:rsidR="00EA633B" w:rsidRDefault="003570A2">
      <w:pPr>
        <w:pStyle w:val="ProductList-ClauseHeading"/>
        <w:outlineLvl w:val="4"/>
      </w:pPr>
      <w:r>
        <w:t>3.5 Azure DevOps Server Build Services</w:t>
      </w:r>
    </w:p>
    <w:p w:rsidR="00EA633B" w:rsidRDefault="003570A2">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w:t>
      </w:r>
      <w:r>
        <w:lastRenderedPageBreak/>
        <w:t xml:space="preserve">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rsidR="00EA633B" w:rsidRDefault="00EA633B">
      <w:pPr>
        <w:pStyle w:val="ProductList-Body"/>
      </w:pPr>
    </w:p>
    <w:p w:rsidR="00EA633B" w:rsidRDefault="003570A2">
      <w:pPr>
        <w:pStyle w:val="ProductList-ClauseHeading"/>
        <w:outlineLvl w:val="4"/>
      </w:pPr>
      <w:r>
        <w:t>3.6 Software Adicional</w:t>
      </w:r>
    </w:p>
    <w:tbl>
      <w:tblPr>
        <w:tblStyle w:val="PURTable"/>
        <w:tblW w:w="0" w:type="dxa"/>
        <w:tblLook w:val="04A0" w:firstRow="1" w:lastRow="0" w:firstColumn="1" w:lastColumn="0" w:noHBand="0" w:noVBand="1"/>
      </w:tblPr>
      <w:tblGrid>
        <w:gridCol w:w="3638"/>
        <w:gridCol w:w="3576"/>
        <w:gridCol w:w="357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59"/>
        <w:gridCol w:w="3603"/>
        <w:gridCol w:w="3438"/>
        <w:gridCol w:w="90"/>
      </w:tblGrid>
      <w:tr w:rsidR="00EA633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r w:rsidR="00EA633B">
        <w:tc>
          <w:tcPr>
            <w:tcW w:w="12240" w:type="dxa"/>
            <w:gridSpan w:val="4"/>
            <w:tcBorders>
              <w:top w:val="none" w:sz="4" w:space="0" w:color="6E6E6E"/>
              <w:left w:val="none" w:sz="4" w:space="0" w:color="6E6E6E"/>
              <w:bottom w:val="none" w:sz="4" w:space="0" w:color="6E6E6E"/>
              <w:right w:val="none" w:sz="4" w:space="0" w:color="6E6E6E"/>
            </w:tcBorders>
          </w:tcPr>
          <w:p w:rsidR="00EA633B" w:rsidRDefault="00EA633B">
            <w:pPr>
              <w:pStyle w:val="PURBreadcrumb"/>
            </w:pPr>
          </w:p>
          <w:tbl>
            <w:tblPr>
              <w:tblW w:w="0" w:type="dxa"/>
              <w:tblLook w:val="04A0" w:firstRow="1" w:lastRow="0" w:firstColumn="1" w:lastColumn="0" w:noHBand="0" w:noVBand="1"/>
            </w:tblPr>
            <w:tblGrid>
              <w:gridCol w:w="10674"/>
            </w:tblGrid>
            <w:tr w:rsidR="00EA633B">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TableBody"/>
            </w:pPr>
          </w:p>
        </w:tc>
      </w:tr>
    </w:tbl>
    <w:p w:rsidR="00EA633B" w:rsidRDefault="00EA633B">
      <w:pPr>
        <w:pStyle w:val="ProductList-Body"/>
      </w:pPr>
    </w:p>
    <w:p w:rsidR="00EA633B" w:rsidRDefault="003570A2">
      <w:pPr>
        <w:pStyle w:val="ProductList-OfferingGroupHeading"/>
        <w:outlineLvl w:val="1"/>
      </w:pPr>
      <w:bookmarkStart w:id="183" w:name="_Sec618"/>
      <w:r>
        <w:t>Windows</w:t>
      </w:r>
      <w:bookmarkEnd w:id="183"/>
      <w:r>
        <w:fldChar w:fldCharType="begin"/>
      </w:r>
      <w:r>
        <w:instrText xml:space="preserve"> TC "</w:instrText>
      </w:r>
      <w:bookmarkStart w:id="184" w:name="_Toc4613585"/>
      <w:r>
        <w:instrText>Windows</w:instrText>
      </w:r>
      <w:bookmarkEnd w:id="184"/>
      <w:r>
        <w:instrText>" \l 2</w:instrText>
      </w:r>
      <w:r>
        <w:fldChar w:fldCharType="end"/>
      </w:r>
    </w:p>
    <w:p w:rsidR="00EA633B" w:rsidRDefault="003570A2">
      <w:pPr>
        <w:pStyle w:val="ProductList-Offering2HeadingNoBorder"/>
        <w:outlineLvl w:val="2"/>
      </w:pPr>
      <w:bookmarkStart w:id="185" w:name="_Sec652"/>
      <w:r>
        <w:t>Sistema Operacional Windows Desktop</w:t>
      </w:r>
      <w:bookmarkEnd w:id="185"/>
      <w:r>
        <w:fldChar w:fldCharType="begin"/>
      </w:r>
      <w:r>
        <w:instrText xml:space="preserve"> TC "</w:instrText>
      </w:r>
      <w:bookmarkStart w:id="186" w:name="_Toc4613586"/>
      <w:r>
        <w:instrText>Sistema Operacional Windows Desktop</w:instrText>
      </w:r>
      <w:bookmarkEnd w:id="186"/>
      <w:r>
        <w:instrText>" \l 3</w:instrText>
      </w:r>
      <w:r>
        <w:fldChar w:fldCharType="end"/>
      </w:r>
    </w:p>
    <w:p w:rsidR="00EA633B" w:rsidRDefault="003570A2">
      <w:pPr>
        <w:pStyle w:val="ProductList-Offering1SubSection"/>
        <w:outlineLvl w:val="3"/>
      </w:pPr>
      <w:bookmarkStart w:id="187" w:name="_Sec700"/>
      <w:r>
        <w:t>1. Disponibilidade do Programa</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EA633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39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r w:rsidR="00EA633B">
        <w:tc>
          <w:tcPr>
            <w:tcW w:w="39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A633B" w:rsidRDefault="00EA63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188" w:name="_Sec755"/>
      <w:r>
        <w:t>2. Condições do Produto</w:t>
      </w:r>
      <w:bookmarkEnd w:id="188"/>
    </w:p>
    <w:tbl>
      <w:tblPr>
        <w:tblStyle w:val="PURTable"/>
        <w:tblW w:w="0" w:type="dxa"/>
        <w:tblLook w:val="04A0" w:firstRow="1" w:lastRow="0" w:firstColumn="1" w:lastColumn="0" w:noHBand="0" w:noVBand="1"/>
      </w:tblPr>
      <w:tblGrid>
        <w:gridCol w:w="3583"/>
        <w:gridCol w:w="3590"/>
        <w:gridCol w:w="361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4"/>
      </w:pPr>
      <w:r>
        <w:t>2.1 Cessão da Licença</w:t>
      </w:r>
    </w:p>
    <w:p w:rsidR="00EA633B" w:rsidRDefault="003570A2">
      <w:pPr>
        <w:pStyle w:val="ProductList-SubClauseHeading"/>
        <w:outlineLvl w:val="5"/>
      </w:pPr>
      <w:r>
        <w:t>2.1.1 Qualificação de Atribuição de Licenças Por Usuário (Exceto Virtual Desktop Access)</w:t>
      </w:r>
    </w:p>
    <w:p w:rsidR="00EA633B" w:rsidRDefault="003570A2">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EA633B" w:rsidRDefault="00EA633B">
      <w:pPr>
        <w:pStyle w:val="ProductList-BodyIndented"/>
      </w:pPr>
    </w:p>
    <w:p w:rsidR="00EA633B" w:rsidRDefault="003570A2">
      <w:pPr>
        <w:pStyle w:val="ProductList-SubClauseHeading"/>
        <w:outlineLvl w:val="5"/>
      </w:pPr>
      <w:r>
        <w:t>2.1.2 Qualificação de Atribuição de Licenças Por Dispositivo (Exceto Virtual Desktop Access)</w:t>
      </w:r>
    </w:p>
    <w:p w:rsidR="00EA633B" w:rsidRDefault="003570A2">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EA633B" w:rsidRDefault="00EA633B">
      <w:pPr>
        <w:pStyle w:val="ProductList-BodyIndented"/>
      </w:pPr>
    </w:p>
    <w:p w:rsidR="00EA633B" w:rsidRDefault="003570A2">
      <w:pPr>
        <w:pStyle w:val="ProductList-SubClauseHeading"/>
        <w:outlineLvl w:val="5"/>
      </w:pPr>
      <w:r>
        <w:t>2.1.3 Qualificação de Atribuição de Licenças de Virtual Desktop Access (VDA)</w:t>
      </w:r>
    </w:p>
    <w:p w:rsidR="00EA633B" w:rsidRDefault="003570A2">
      <w:pPr>
        <w:pStyle w:val="ProductList-BodyIndented"/>
      </w:pPr>
      <w:r>
        <w:t>As licenças VDA Por Dispositivo e Por Usuário podem ser atribuídas a qualquer usuário ou dispositivo.</w:t>
      </w:r>
    </w:p>
    <w:p w:rsidR="00EA633B" w:rsidRDefault="00EA633B">
      <w:pPr>
        <w:pStyle w:val="ProductList-BodyIndented"/>
      </w:pPr>
    </w:p>
    <w:p w:rsidR="00EA633B" w:rsidRDefault="003570A2">
      <w:pPr>
        <w:pStyle w:val="ProductList-ClauseHeading"/>
        <w:outlineLvl w:val="4"/>
      </w:pPr>
      <w:r>
        <w:t>2.2 Sistemas Operacionais Qualificados</w:t>
      </w:r>
    </w:p>
    <w:p w:rsidR="00EA633B" w:rsidRDefault="003570A2">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EA633B" w:rsidRDefault="00EA633B">
      <w:pPr>
        <w:pStyle w:val="ProductList-Body"/>
      </w:pPr>
    </w:p>
    <w:p w:rsidR="00EA633B" w:rsidRDefault="003570A2">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EA633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de Microsoft Cloud</w:t>
            </w:r>
          </w:p>
        </w:tc>
      </w:tr>
      <w:tr w:rsidR="00EA633B">
        <w:tc>
          <w:tcPr>
            <w:tcW w:w="392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pPr>
          </w:p>
        </w:tc>
      </w:tr>
      <w:tr w:rsidR="00EA633B">
        <w:tc>
          <w:tcPr>
            <w:tcW w:w="39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392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39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bl>
    <w:p w:rsidR="00EA633B" w:rsidRDefault="00EA633B">
      <w:pPr>
        <w:pStyle w:val="ProductList-BodyIndented"/>
      </w:pPr>
    </w:p>
    <w:p w:rsidR="00EA633B" w:rsidRDefault="003570A2">
      <w:pPr>
        <w:pStyle w:val="ProductList-SubClauseHeading"/>
        <w:outlineLvl w:val="5"/>
      </w:pPr>
      <w:r>
        <w:t>2.2.2 Licenças de Sistema Operacional Qualificado – Por Dispositivo (Exceto Licenças do Virtual Desktop Access)</w:t>
      </w:r>
    </w:p>
    <w:p w:rsidR="00EA633B" w:rsidRDefault="003570A2">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EA633B" w:rsidRDefault="00EA633B">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Academic e Charity</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633B" w:rsidRDefault="00EA6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jc w:val="center"/>
            </w:pP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lastRenderedPageBreak/>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bl>
    <w:p w:rsidR="00EA633B" w:rsidRDefault="003570A2">
      <w:pPr>
        <w:pStyle w:val="ProductList-BodyIndented"/>
      </w:pPr>
      <w:r>
        <w:rPr>
          <w:i/>
          <w:vertAlign w:val="superscript"/>
        </w:rPr>
        <w:t>1</w:t>
      </w:r>
      <w:r>
        <w:rPr>
          <w:i/>
        </w:rPr>
        <w:t xml:space="preserve">Também aplicável a Dispositivos Qualificados adquiridos por meio de fusão ou aquisição </w:t>
      </w:r>
    </w:p>
    <w:p w:rsidR="00EA633B" w:rsidRDefault="003570A2">
      <w:pPr>
        <w:pStyle w:val="ProductList-BodyIndented"/>
      </w:pPr>
      <w:r>
        <w:rPr>
          <w:i/>
          <w:vertAlign w:val="superscript"/>
        </w:rPr>
        <w:t>2</w:t>
      </w:r>
      <w:r>
        <w:rPr>
          <w:i/>
        </w:rPr>
        <w:t xml:space="preserve">O macOS deve ser pré-instalado pelo fabricante autorizado antes da venda inicial do dispositivo. </w:t>
      </w:r>
    </w:p>
    <w:p w:rsidR="00EA633B" w:rsidRDefault="00EA633B">
      <w:pPr>
        <w:pStyle w:val="ProductList-BodyIndented"/>
      </w:pPr>
    </w:p>
    <w:p w:rsidR="00EA633B" w:rsidRDefault="003570A2">
      <w:pPr>
        <w:pStyle w:val="ProductList-SubClauseHeading"/>
        <w:outlineLvl w:val="5"/>
      </w:pPr>
      <w:r>
        <w:t>2.2.3 Licenças do Sistema Operacional Qualificado de Uso Restrito – Por Dispositivo</w:t>
      </w:r>
    </w:p>
    <w:p w:rsidR="00EA633B" w:rsidRDefault="00EA633B">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Academic e Charity</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6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bl>
    <w:p w:rsidR="00EA633B" w:rsidRDefault="003570A2">
      <w:pPr>
        <w:pStyle w:val="ProductList-BodyIndented"/>
      </w:pPr>
      <w:r>
        <w:rPr>
          <w:i/>
          <w:vertAlign w:val="superscript"/>
        </w:rPr>
        <w:t>1</w:t>
      </w:r>
      <w:r>
        <w:rPr>
          <w:i/>
        </w:rPr>
        <w:t xml:space="preserve">Também aplicável a Dispositivos Qualificados adquiridos por meio de fusão ou aquisição </w:t>
      </w:r>
    </w:p>
    <w:p w:rsidR="00EA633B" w:rsidRDefault="00EA633B">
      <w:pPr>
        <w:pStyle w:val="ProductList-BodyIndented"/>
      </w:pPr>
    </w:p>
    <w:p w:rsidR="00EA633B" w:rsidRDefault="003570A2">
      <w:pPr>
        <w:pStyle w:val="ProductList-BodyIndented"/>
      </w:pPr>
      <w:r>
        <w:rPr>
          <w:b/>
        </w:rPr>
        <w:t>2.2.3.1 Sistemas Operacionais Qualificados de Uso Restrito</w:t>
      </w:r>
    </w:p>
    <w:p w:rsidR="00EA633B" w:rsidRDefault="003570A2">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EA633B" w:rsidRDefault="00EA633B">
      <w:pPr>
        <w:pStyle w:val="ProductList-BodyIndented"/>
      </w:pPr>
    </w:p>
    <w:p w:rsidR="00EA633B" w:rsidRDefault="003570A2">
      <w:pPr>
        <w:pStyle w:val="ProductList-BodyIndented"/>
      </w:pPr>
      <w:r>
        <w:rPr>
          <w:b/>
        </w:rPr>
        <w:t>2.2.3.2 Limitação de Compra de Software Assurance para Sistemas Operacionais Qualificados de Uso Restrito</w:t>
      </w:r>
    </w:p>
    <w:p w:rsidR="00EA633B" w:rsidRDefault="003570A2">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rsidR="00EA633B" w:rsidRDefault="00EA633B">
      <w:pPr>
        <w:pStyle w:val="ProductList-BodyIndented"/>
      </w:pPr>
    </w:p>
    <w:p w:rsidR="00EA633B" w:rsidRDefault="003570A2">
      <w:pPr>
        <w:pStyle w:val="ProductList-ClauseHeading"/>
        <w:outlineLvl w:val="4"/>
      </w:pPr>
      <w:r>
        <w:t>2.3 Mesclagem de Licenças Por Usuário e Por Dispositivo em Registros Enterprise</w:t>
      </w:r>
    </w:p>
    <w:p w:rsidR="00EA633B" w:rsidRDefault="003570A2">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EA633B" w:rsidRDefault="00EA633B">
      <w:pPr>
        <w:pStyle w:val="ProductList-Body"/>
      </w:pPr>
    </w:p>
    <w:p w:rsidR="00EA633B" w:rsidRDefault="003570A2">
      <w:pPr>
        <w:pStyle w:val="ProductList-ClauseHeading"/>
        <w:outlineLvl w:val="4"/>
      </w:pPr>
      <w:r>
        <w:t>2.4 Atualizações do Windows Pro/Enterprise Independentes de Versão para a República Popular da China</w:t>
      </w:r>
    </w:p>
    <w:p w:rsidR="00EA633B" w:rsidRDefault="003570A2">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EA633B" w:rsidRDefault="00EA633B">
      <w:pPr>
        <w:pStyle w:val="ProductList-Body"/>
      </w:pPr>
    </w:p>
    <w:p w:rsidR="00EA633B" w:rsidRDefault="003570A2">
      <w:pPr>
        <w:pStyle w:val="ProductList-ClauseHeading"/>
        <w:outlineLvl w:val="4"/>
      </w:pPr>
      <w:r>
        <w:t>2.5 Restauração do Software ao Estado Anterior de Terceiros</w:t>
      </w:r>
    </w:p>
    <w:p w:rsidR="00EA633B" w:rsidRDefault="003570A2">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EA633B" w:rsidRDefault="00EA633B">
      <w:pPr>
        <w:pStyle w:val="ProductList-Body"/>
      </w:pPr>
    </w:p>
    <w:p w:rsidR="00EA633B" w:rsidRDefault="003570A2">
      <w:pPr>
        <w:pStyle w:val="ProductList-ClauseHeading"/>
        <w:outlineLvl w:val="4"/>
      </w:pPr>
      <w:r>
        <w:t>2.6 Opções de Fornecimento Regional</w:t>
      </w:r>
    </w:p>
    <w:p w:rsidR="00EA633B" w:rsidRDefault="003570A2">
      <w:pPr>
        <w:pStyle w:val="ProductList-SubClauseHeading"/>
        <w:outlineLvl w:val="5"/>
      </w:pPr>
      <w:r>
        <w:t>2.6.1 Edições do Windows KN</w:t>
      </w:r>
    </w:p>
    <w:p w:rsidR="00EA633B" w:rsidRDefault="003570A2">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EA633B" w:rsidRDefault="00EA633B">
      <w:pPr>
        <w:pStyle w:val="ProductList-BodyIndented"/>
      </w:pPr>
    </w:p>
    <w:p w:rsidR="00EA633B" w:rsidRDefault="003570A2">
      <w:pPr>
        <w:pStyle w:val="ProductList-SubClauseHeading"/>
        <w:outlineLvl w:val="5"/>
      </w:pPr>
      <w:r>
        <w:lastRenderedPageBreak/>
        <w:t>2.6.2 Edições do Windows N (Sem o Windows Media Player)</w:t>
      </w:r>
    </w:p>
    <w:p w:rsidR="00EA633B" w:rsidRDefault="003570A2">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EA633B" w:rsidRDefault="00EA633B">
      <w:pPr>
        <w:pStyle w:val="ProductList-BodyIndented"/>
      </w:pPr>
    </w:p>
    <w:p w:rsidR="00EA633B" w:rsidRDefault="003570A2">
      <w:pPr>
        <w:pStyle w:val="ProductList-ClauseHeading"/>
        <w:outlineLvl w:val="4"/>
      </w:pPr>
      <w:r>
        <w:t>2.7 Windows Embedded 8 Standard Enterprise Kit</w:t>
      </w:r>
    </w:p>
    <w:p w:rsidR="00EA633B" w:rsidRDefault="003570A2">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EA633B" w:rsidRDefault="00EA633B">
      <w:pPr>
        <w:pStyle w:val="ProductList-Body"/>
      </w:pPr>
    </w:p>
    <w:p w:rsidR="00EA633B" w:rsidRDefault="003570A2">
      <w:pPr>
        <w:pStyle w:val="ProductList-ClauseHeading"/>
        <w:outlineLvl w:val="4"/>
      </w:pPr>
      <w:r>
        <w:t>2.8. Qualificação de Compra da Atualização do Windows 10 Home para Pro para Microsoft 365 Business</w:t>
      </w:r>
    </w:p>
    <w:p w:rsidR="00EA633B" w:rsidRDefault="003570A2">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EA633B" w:rsidRDefault="00EA633B">
      <w:pPr>
        <w:pStyle w:val="ProductList-Body"/>
      </w:pPr>
    </w:p>
    <w:p w:rsidR="00EA633B" w:rsidRDefault="003570A2">
      <w:pPr>
        <w:pStyle w:val="ProductList-ClauseHeading"/>
        <w:outlineLvl w:val="4"/>
      </w:pPr>
      <w:r>
        <w:t>2.9 Elegibilidade de Compra para Licenciamento de Direitos do Windows 10 Home para Pro para E3/E5</w:t>
      </w:r>
    </w:p>
    <w:p w:rsidR="00EA633B" w:rsidRDefault="003570A2">
      <w:pPr>
        <w:pStyle w:val="ProductList-SubClauseHeading"/>
        <w:outlineLvl w:val="5"/>
      </w:pPr>
      <w:r>
        <w:t>2.9.1 Pré-requisitos</w:t>
      </w:r>
    </w:p>
    <w:p w:rsidR="00EA633B" w:rsidRDefault="003570A2">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EA633B" w:rsidRDefault="003570A2" w:rsidP="003570A2">
      <w:pPr>
        <w:pStyle w:val="ProductList-Bullet"/>
        <w:numPr>
          <w:ilvl w:val="1"/>
          <w:numId w:val="23"/>
        </w:numPr>
      </w:pPr>
      <w:r>
        <w:t>Windows 10 Enterprise por Dispositivo com SA ativo</w:t>
      </w:r>
    </w:p>
    <w:p w:rsidR="00EA633B" w:rsidRDefault="003570A2" w:rsidP="003570A2">
      <w:pPr>
        <w:pStyle w:val="ProductList-Bullet"/>
        <w:numPr>
          <w:ilvl w:val="1"/>
          <w:numId w:val="23"/>
        </w:numPr>
      </w:pPr>
      <w:r>
        <w:t>SLs do Windows 10 Enterprise E3/E5</w:t>
      </w:r>
    </w:p>
    <w:p w:rsidR="00EA633B" w:rsidRDefault="00EA633B">
      <w:pPr>
        <w:pStyle w:val="ProductList-BodyIndented"/>
      </w:pPr>
    </w:p>
    <w:p w:rsidR="00EA633B" w:rsidRDefault="003570A2">
      <w:pPr>
        <w:pStyle w:val="ProductList-SubClauseHeading"/>
        <w:outlineLvl w:val="5"/>
      </w:pPr>
      <w:r>
        <w:t>2.9.2 Requisitos de Compra</w:t>
      </w:r>
    </w:p>
    <w:p w:rsidR="00EA633B" w:rsidRDefault="003570A2">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EA633B" w:rsidRDefault="003570A2" w:rsidP="003570A2">
      <w:pPr>
        <w:pStyle w:val="ProductList-Bullet"/>
        <w:numPr>
          <w:ilvl w:val="1"/>
          <w:numId w:val="24"/>
        </w:numPr>
      </w:pPr>
      <w:r>
        <w:t>Está licenciado com o Windows 10 Enterprise por dispositivo ou</w:t>
      </w:r>
    </w:p>
    <w:p w:rsidR="00EA633B" w:rsidRDefault="003570A2" w:rsidP="003570A2">
      <w:pPr>
        <w:pStyle w:val="ProductList-Bullet"/>
        <w:numPr>
          <w:ilvl w:val="1"/>
          <w:numId w:val="24"/>
        </w:numPr>
      </w:pPr>
      <w:r>
        <w:t>No qual a versão Pro ou Enterprise está instalada e é usada por um Usuário Licenciado do Windows 10 Enterprise E3/E5</w:t>
      </w:r>
    </w:p>
    <w:p w:rsidR="00EA633B" w:rsidRDefault="00EA633B">
      <w:pPr>
        <w:pStyle w:val="ProductList-BodyIndented"/>
      </w:pPr>
    </w:p>
    <w:p w:rsidR="00EA633B" w:rsidRDefault="003570A2">
      <w:pPr>
        <w:pStyle w:val="ProductList-SubClauseHeading"/>
        <w:outlineLvl w:val="5"/>
      </w:pPr>
      <w:r>
        <w:t>2.9.3 Restrições de Licença</w:t>
      </w:r>
    </w:p>
    <w:p w:rsidR="00EA633B" w:rsidRDefault="003570A2">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EA633B" w:rsidRDefault="00EA633B">
      <w:pPr>
        <w:pStyle w:val="ProductList-BodyIndented"/>
      </w:pPr>
    </w:p>
    <w:p w:rsidR="00EA633B" w:rsidRDefault="003570A2">
      <w:pPr>
        <w:pStyle w:val="ProductList-ClauseHeading"/>
        <w:outlineLvl w:val="4"/>
      </w:pPr>
      <w:r>
        <w:t>2.10 Atualizações Automáticas</w:t>
      </w:r>
    </w:p>
    <w:p w:rsidR="00EA633B" w:rsidRDefault="003570A2">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EA633B" w:rsidRDefault="00EA633B">
      <w:pPr>
        <w:pStyle w:val="ProductList-Body"/>
      </w:pPr>
    </w:p>
    <w:p w:rsidR="00EA633B" w:rsidRDefault="003570A2">
      <w:pPr>
        <w:pStyle w:val="ProductList-ClauseHeading"/>
        <w:outlineLvl w:val="4"/>
      </w:pPr>
      <w:r>
        <w:t>2.11 Windows 7 ESU (Atualizações de Segurança Estendida)</w:t>
      </w:r>
    </w:p>
    <w:p w:rsidR="00EA633B" w:rsidRDefault="003570A2">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rsidR="00EA633B" w:rsidRDefault="00EA633B">
      <w:pPr>
        <w:pStyle w:val="ProductList-Body"/>
      </w:pPr>
    </w:p>
    <w:p w:rsidR="00EA633B" w:rsidRDefault="00EA633B">
      <w:pPr>
        <w:pStyle w:val="ProductList-Body"/>
      </w:pPr>
    </w:p>
    <w:p w:rsidR="00EA633B" w:rsidRDefault="003570A2">
      <w:pPr>
        <w:pStyle w:val="ProductList-ClauseHeading"/>
        <w:outlineLvl w:val="4"/>
      </w:pPr>
      <w:r>
        <w:t>2.12 Programas Acadêmicos e de Caridade</w:t>
      </w:r>
    </w:p>
    <w:p w:rsidR="00EA633B" w:rsidRDefault="003570A2">
      <w:pPr>
        <w:pStyle w:val="ProductList-SubClauseHeading"/>
        <w:outlineLvl w:val="5"/>
      </w:pPr>
      <w:r>
        <w:t>2.12.1 Cessão da Licença</w:t>
      </w:r>
    </w:p>
    <w:p w:rsidR="00EA633B" w:rsidRDefault="003570A2">
      <w:pPr>
        <w:pStyle w:val="ProductList-BodyIndented"/>
      </w:pPr>
      <w:r>
        <w:rPr>
          <w:b/>
        </w:rPr>
        <w:t>2.12.1.1 Cessão da Licença Por Usuário</w:t>
      </w:r>
    </w:p>
    <w:p w:rsidR="00EA633B" w:rsidRDefault="003570A2">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EA633B" w:rsidRDefault="00EA633B">
      <w:pPr>
        <w:pStyle w:val="ProductList-BodyIndented"/>
      </w:pPr>
    </w:p>
    <w:p w:rsidR="00EA633B" w:rsidRDefault="003570A2">
      <w:pPr>
        <w:pStyle w:val="ProductList-BodyIndented"/>
      </w:pPr>
      <w:r>
        <w:rPr>
          <w:b/>
        </w:rPr>
        <w:t>2.12.1.2 Cessão da Licença Por Dispositivo</w:t>
      </w:r>
    </w:p>
    <w:p w:rsidR="00EA633B" w:rsidRDefault="003570A2">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EA633B" w:rsidRDefault="00EA633B">
      <w:pPr>
        <w:pStyle w:val="ProductList-BodyIndented"/>
      </w:pPr>
    </w:p>
    <w:p w:rsidR="00EA633B" w:rsidRDefault="003570A2">
      <w:pPr>
        <w:pStyle w:val="ProductList-SubClauseHeading"/>
        <w:outlineLvl w:val="5"/>
      </w:pPr>
      <w:r>
        <w:t>2.12.2 Direitos de Edição do Windows do Programa Acadêmico</w:t>
      </w:r>
    </w:p>
    <w:p w:rsidR="00EA633B" w:rsidRDefault="003570A2">
      <w:pPr>
        <w:pStyle w:val="ProductList-BodyIndented"/>
      </w:pPr>
      <w:r>
        <w:t>As licenças do Windows Education incluem direitos para instalar ou ativar o Windows Enterprise em vez do Windows Education.</w:t>
      </w:r>
    </w:p>
    <w:p w:rsidR="00EA633B" w:rsidRDefault="00EA633B">
      <w:pPr>
        <w:pStyle w:val="ProductList-BodyIndented"/>
      </w:pPr>
    </w:p>
    <w:p w:rsidR="00EA633B" w:rsidRDefault="003570A2">
      <w:pPr>
        <w:pStyle w:val="ProductList-SubClauseHeading"/>
        <w:outlineLvl w:val="5"/>
      </w:pPr>
      <w:r>
        <w:t>2.12.3 Uso em Laboratório e Biblioteca</w:t>
      </w:r>
    </w:p>
    <w:p w:rsidR="00EA633B" w:rsidRDefault="003570A2">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EA633B" w:rsidRDefault="00EA633B">
      <w:pPr>
        <w:pStyle w:val="ProductList-BodyIndented"/>
      </w:pPr>
    </w:p>
    <w:p w:rsidR="00EA633B" w:rsidRDefault="003570A2">
      <w:pPr>
        <w:pStyle w:val="ProductList-SubClauseHeading"/>
        <w:outlineLvl w:val="5"/>
      </w:pPr>
      <w:r>
        <w:t>2.12.4 Dispositivos Compartilhados</w:t>
      </w:r>
    </w:p>
    <w:p w:rsidR="00EA633B" w:rsidRDefault="003570A2">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rsidR="00EA633B" w:rsidRDefault="00EA633B">
      <w:pPr>
        <w:pStyle w:val="ProductList-BodyIndented"/>
      </w:pPr>
    </w:p>
    <w:p w:rsidR="00EA633B" w:rsidRDefault="003570A2">
      <w:pPr>
        <w:pStyle w:val="ProductList-SubClauseHeading"/>
        <w:outlineLvl w:val="5"/>
      </w:pPr>
      <w:r>
        <w:t>2.12.5 Restrições do Sistema Operacional da Edição Starter para Programas Acadêmicos</w:t>
      </w:r>
    </w:p>
    <w:p w:rsidR="00EA633B" w:rsidRDefault="003570A2">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EA633B" w:rsidRDefault="00EA633B">
      <w:pPr>
        <w:pStyle w:val="ProductList-BodyIndented"/>
      </w:pPr>
    </w:p>
    <w:p w:rsidR="00EA633B" w:rsidRDefault="003570A2">
      <w:pPr>
        <w:pStyle w:val="ProductList-Offering1SubSection"/>
        <w:outlineLvl w:val="3"/>
      </w:pPr>
      <w:bookmarkStart w:id="189" w:name="_Sec813"/>
      <w:r>
        <w:t>3. Direitos de Uso</w:t>
      </w:r>
      <w:bookmarkEnd w:id="189"/>
    </w:p>
    <w:tbl>
      <w:tblPr>
        <w:tblStyle w:val="PURTable"/>
        <w:tblW w:w="0" w:type="dxa"/>
        <w:tblLook w:val="04A0" w:firstRow="1" w:lastRow="0" w:firstColumn="1" w:lastColumn="0" w:noHBand="0" w:noVBand="1"/>
      </w:tblPr>
      <w:tblGrid>
        <w:gridCol w:w="3611"/>
        <w:gridCol w:w="3586"/>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2">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Software Adicional: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Uso Local do Windows</w:t>
      </w:r>
    </w:p>
    <w:p w:rsidR="00EA633B" w:rsidRDefault="003570A2">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EA633B" w:rsidRDefault="00EA633B">
      <w:pPr>
        <w:pStyle w:val="ProductList-Body"/>
      </w:pPr>
    </w:p>
    <w:p w:rsidR="00EA633B" w:rsidRDefault="003570A2">
      <w:pPr>
        <w:pStyle w:val="ProductList-ClauseHeading"/>
        <w:outlineLvl w:val="4"/>
      </w:pPr>
      <w:r>
        <w:t>3.2 Ativação Baseada em Azure AD do Windows 10</w:t>
      </w:r>
    </w:p>
    <w:p w:rsidR="00EA633B" w:rsidRDefault="003570A2">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EA633B" w:rsidRDefault="00EA633B">
      <w:pPr>
        <w:pStyle w:val="ProductList-Body"/>
      </w:pPr>
    </w:p>
    <w:p w:rsidR="00EA633B" w:rsidRDefault="003570A2">
      <w:pPr>
        <w:pStyle w:val="ProductList-ClauseHeading"/>
        <w:outlineLvl w:val="4"/>
      </w:pPr>
      <w:r>
        <w:t>3.3 Aplicativos do Windows</w:t>
      </w:r>
    </w:p>
    <w:p w:rsidR="00EA633B" w:rsidRDefault="003570A2">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3">
        <w:r>
          <w:rPr>
            <w:color w:val="00467F"/>
            <w:u w:val="single"/>
          </w:rPr>
          <w:t>http://go.microsoft.com/fwlink/?linkid=246338</w:t>
        </w:r>
      </w:hyperlink>
      <w:r>
        <w:t xml:space="preserve"> ou, para os aplicativos do Windows que acessam os serviços do Xbox, os termos de uso do Xbox.com em </w:t>
      </w:r>
      <w:hyperlink r:id="rId94">
        <w:r>
          <w:rPr>
            <w:color w:val="00467F"/>
            <w:u w:val="single"/>
          </w:rPr>
          <w:t>http://xbox.com/legal/livetou</w:t>
        </w:r>
      </w:hyperlink>
      <w:r>
        <w:t>.</w:t>
      </w:r>
    </w:p>
    <w:p w:rsidR="00EA633B" w:rsidRDefault="00EA633B">
      <w:pPr>
        <w:pStyle w:val="ProductList-Body"/>
      </w:pPr>
    </w:p>
    <w:p w:rsidR="00EA633B" w:rsidRDefault="003570A2">
      <w:pPr>
        <w:pStyle w:val="ProductList-ClauseHeading"/>
        <w:outlineLvl w:val="4"/>
      </w:pPr>
      <w:r>
        <w:t>3.4 Windows 10 Mobile Enterprise</w:t>
      </w:r>
    </w:p>
    <w:p w:rsidR="00EA633B" w:rsidRDefault="003570A2">
      <w:pPr>
        <w:pStyle w:val="ProductList-Body"/>
      </w:pPr>
      <w:r>
        <w:t>Os clientes com Contrato Enterprise, Contrato de Produtos e Serviços da Microsoft ou Contrato Select Plus podem instalar e usar o Windows 10 Mobile Enterprise durante a vigência de seu contrato.</w:t>
      </w:r>
    </w:p>
    <w:p w:rsidR="00EA633B" w:rsidRDefault="00EA633B">
      <w:pPr>
        <w:pStyle w:val="ProductList-Body"/>
      </w:pPr>
    </w:p>
    <w:p w:rsidR="00EA633B" w:rsidRDefault="003570A2">
      <w:pPr>
        <w:pStyle w:val="ProductList-ClauseHeading"/>
        <w:outlineLvl w:val="4"/>
      </w:pPr>
      <w:r>
        <w:t>3.5 Direitos de Uso de Ativação do Contrato de Microsoft Cloud</w:t>
      </w:r>
    </w:p>
    <w:p w:rsidR="00EA633B" w:rsidRDefault="003570A2">
      <w:pPr>
        <w:pStyle w:val="ProductList-Body"/>
      </w:pPr>
      <w:r>
        <w:t>Para os Clientes licenciados segundo um Contrato de Microsoft Cloud,</w:t>
      </w:r>
    </w:p>
    <w:p w:rsidR="00EA633B" w:rsidRDefault="003570A2" w:rsidP="003570A2">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rsidR="00EA633B" w:rsidRDefault="003570A2" w:rsidP="003570A2">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rsidR="00EA633B" w:rsidRDefault="003570A2" w:rsidP="003570A2">
      <w:pPr>
        <w:pStyle w:val="ProductList-Bullet"/>
        <w:numPr>
          <w:ilvl w:val="0"/>
          <w:numId w:val="25"/>
        </w:numPr>
      </w:pPr>
      <w:r>
        <w:t xml:space="preserve">A Seção 4 (Software Assurance) não se aplica. </w:t>
      </w:r>
    </w:p>
    <w:p w:rsidR="00EA633B" w:rsidRDefault="00EA633B">
      <w:pPr>
        <w:pStyle w:val="ProductList-Body"/>
      </w:pPr>
    </w:p>
    <w:p w:rsidR="00EA633B" w:rsidRDefault="003570A2">
      <w:pPr>
        <w:pStyle w:val="ProductList-ClauseHeading"/>
        <w:outlineLvl w:val="4"/>
      </w:pPr>
      <w:r>
        <w:t>3.6 Benefício de Atualização para Windows 10</w:t>
      </w:r>
    </w:p>
    <w:p w:rsidR="00EA633B" w:rsidRDefault="003570A2">
      <w:pPr>
        <w:pStyle w:val="ProductList-Body"/>
      </w:pPr>
      <w:r>
        <w:t xml:space="preserve">Os SLs de Usuário a seguir incluem um benefício de atualização do Windows 10 (atualização de versão somente; a edição permanece a mesma) para dispositivo(s) licenciado(s) com Windows 7, 8, 8.1:  </w:t>
      </w:r>
    </w:p>
    <w:p w:rsidR="00EA633B" w:rsidRDefault="003570A2" w:rsidP="003570A2">
      <w:pPr>
        <w:pStyle w:val="ProductList-Bullet"/>
        <w:numPr>
          <w:ilvl w:val="0"/>
          <w:numId w:val="26"/>
        </w:numPr>
      </w:pPr>
      <w:r>
        <w:t>Windows 10 Enterprise/Education (todos)</w:t>
      </w:r>
    </w:p>
    <w:p w:rsidR="00EA633B" w:rsidRDefault="003570A2" w:rsidP="003570A2">
      <w:pPr>
        <w:pStyle w:val="ProductList-Bullet"/>
        <w:numPr>
          <w:ilvl w:val="0"/>
          <w:numId w:val="26"/>
        </w:numPr>
      </w:pPr>
      <w:r>
        <w:t>Microsoft 365 (todos)</w:t>
      </w:r>
    </w:p>
    <w:p w:rsidR="00EA633B" w:rsidRDefault="00EA633B">
      <w:pPr>
        <w:pStyle w:val="ProductList-Body"/>
      </w:pPr>
    </w:p>
    <w:p w:rsidR="00EA633B" w:rsidRDefault="003570A2">
      <w:pPr>
        <w:pStyle w:val="ProductList-ClauseHeading"/>
        <w:outlineLvl w:val="4"/>
      </w:pPr>
      <w:r>
        <w:t>3.7 Hospedagem de Vários Locatários do Windows 10</w:t>
      </w:r>
    </w:p>
    <w:p w:rsidR="00EA633B" w:rsidRDefault="003570A2">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5">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6">
        <w:r>
          <w:rPr>
            <w:color w:val="00467F"/>
            <w:u w:val="single"/>
          </w:rPr>
          <w:t>https://docs.microsoft.com/en-us/windows/deployment/vda-subscription-activation</w:t>
        </w:r>
      </w:hyperlink>
      <w:r>
        <w:t xml:space="preserve">. As exigências de implantação com base em parceiros estão disponíveis em </w:t>
      </w:r>
      <w:hyperlink r:id="rId97">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EA633B" w:rsidRDefault="00EA633B">
      <w:pPr>
        <w:pStyle w:val="ProductList-Body"/>
      </w:pPr>
    </w:p>
    <w:p w:rsidR="00EA633B" w:rsidRDefault="003570A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11"/>
        <w:gridCol w:w="3605"/>
        <w:gridCol w:w="357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4.1 Direitos Adicionais de Uso do Software Assurance</w:t>
      </w:r>
    </w:p>
    <w:p w:rsidR="00EA633B" w:rsidRDefault="003570A2">
      <w:pPr>
        <w:pStyle w:val="ProductList-Body"/>
      </w:pPr>
      <w:r>
        <w:t xml:space="preserve">A Seção 4 (Software Assurance) aplica-se às seguintes licenças. </w:t>
      </w:r>
    </w:p>
    <w:p w:rsidR="00EA633B" w:rsidRDefault="003570A2" w:rsidP="003570A2">
      <w:pPr>
        <w:pStyle w:val="ProductList-Bullet"/>
        <w:numPr>
          <w:ilvl w:val="0"/>
          <w:numId w:val="27"/>
        </w:numPr>
      </w:pPr>
      <w:r>
        <w:t>Windows 10 Enterprise E3/E5</w:t>
      </w:r>
    </w:p>
    <w:p w:rsidR="00EA633B" w:rsidRDefault="003570A2" w:rsidP="003570A2">
      <w:pPr>
        <w:pStyle w:val="ProductList-Bullet"/>
        <w:numPr>
          <w:ilvl w:val="0"/>
          <w:numId w:val="27"/>
        </w:numPr>
      </w:pPr>
      <w:r>
        <w:t>Windows 10 Enterprise por dispositivo</w:t>
      </w:r>
    </w:p>
    <w:p w:rsidR="00EA633B" w:rsidRDefault="003570A2" w:rsidP="003570A2">
      <w:pPr>
        <w:pStyle w:val="ProductList-Bullet"/>
        <w:numPr>
          <w:ilvl w:val="0"/>
          <w:numId w:val="27"/>
        </w:numPr>
      </w:pPr>
      <w:r>
        <w:t>Windows 10 Education E3/E5</w:t>
      </w:r>
    </w:p>
    <w:p w:rsidR="00EA633B" w:rsidRDefault="003570A2" w:rsidP="003570A2">
      <w:pPr>
        <w:pStyle w:val="ProductList-Bullet"/>
        <w:numPr>
          <w:ilvl w:val="0"/>
          <w:numId w:val="27"/>
        </w:numPr>
      </w:pPr>
      <w:r>
        <w:t>Windows VDA E3/E5</w:t>
      </w:r>
    </w:p>
    <w:p w:rsidR="00EA633B" w:rsidRDefault="003570A2" w:rsidP="003570A2">
      <w:pPr>
        <w:pStyle w:val="ProductList-Bullet"/>
        <w:numPr>
          <w:ilvl w:val="0"/>
          <w:numId w:val="27"/>
        </w:numPr>
      </w:pPr>
      <w:r>
        <w:t>Windows VDA por dispositivo</w:t>
      </w:r>
    </w:p>
    <w:p w:rsidR="00EA633B" w:rsidRDefault="003570A2">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EA633B" w:rsidRDefault="00EA633B">
      <w:pPr>
        <w:pStyle w:val="ProductList-Body"/>
      </w:pPr>
    </w:p>
    <w:p w:rsidR="00EA633B" w:rsidRDefault="003570A2">
      <w:pPr>
        <w:pStyle w:val="ProductList-ClauseHeading"/>
        <w:outlineLvl w:val="4"/>
      </w:pPr>
      <w:r>
        <w:t>4.2 Virtualização do Windows</w:t>
      </w:r>
    </w:p>
    <w:p w:rsidR="00EA633B" w:rsidRDefault="003570A2">
      <w:pPr>
        <w:pStyle w:val="ProductList-SubClauseHeading"/>
        <w:outlineLvl w:val="5"/>
      </w:pPr>
      <w:r>
        <w:t>4.2.1 Virtualização Local</w:t>
      </w:r>
    </w:p>
    <w:p w:rsidR="00EA633B" w:rsidRDefault="003570A2">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EA633B" w:rsidRDefault="00EA633B">
      <w:pPr>
        <w:pStyle w:val="ProductList-BodyIndented"/>
      </w:pPr>
    </w:p>
    <w:p w:rsidR="00EA633B" w:rsidRDefault="003570A2">
      <w:pPr>
        <w:pStyle w:val="ProductList-SubClauseHeading"/>
        <w:outlineLvl w:val="5"/>
      </w:pPr>
      <w:r>
        <w:t>4.2.2 Virtualização Remota</w:t>
      </w:r>
    </w:p>
    <w:p w:rsidR="00EA633B" w:rsidRDefault="003570A2">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EA633B" w:rsidRDefault="00EA633B">
      <w:pPr>
        <w:pStyle w:val="ProductList-BodyIndented"/>
      </w:pPr>
    </w:p>
    <w:p w:rsidR="00EA633B" w:rsidRDefault="003570A2">
      <w:pPr>
        <w:pStyle w:val="ProductList-ClauseHeading"/>
        <w:outlineLvl w:val="4"/>
      </w:pPr>
      <w:r>
        <w:t>4.3 Benefício do Dispositivo de Tela de 10.1”</w:t>
      </w:r>
    </w:p>
    <w:p w:rsidR="00EA633B" w:rsidRDefault="003570A2">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EA633B" w:rsidRDefault="00EA633B">
      <w:pPr>
        <w:pStyle w:val="ProductList-Body"/>
      </w:pPr>
    </w:p>
    <w:p w:rsidR="00EA633B" w:rsidRDefault="003570A2">
      <w:pPr>
        <w:pStyle w:val="ProductList-ClauseHeading"/>
        <w:outlineLvl w:val="4"/>
      </w:pPr>
      <w:r>
        <w:t>4.4 Windows to Go</w:t>
      </w:r>
    </w:p>
    <w:p w:rsidR="00EA633B" w:rsidRDefault="003570A2">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EA633B" w:rsidRDefault="00EA633B">
      <w:pPr>
        <w:pStyle w:val="ProductList-Body"/>
      </w:pPr>
    </w:p>
    <w:p w:rsidR="00EA633B" w:rsidRDefault="003570A2">
      <w:pPr>
        <w:pStyle w:val="ProductList-SubClauseHeading"/>
        <w:outlineLvl w:val="5"/>
      </w:pPr>
      <w:r>
        <w:t>4.4.1 Opção Student do Windows To Go</w:t>
      </w:r>
    </w:p>
    <w:p w:rsidR="00EA633B" w:rsidRDefault="003570A2">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EA633B" w:rsidRDefault="00EA633B">
      <w:pPr>
        <w:pStyle w:val="ProductList-BodyIndented"/>
      </w:pPr>
    </w:p>
    <w:p w:rsidR="00EA633B" w:rsidRDefault="003570A2">
      <w:pPr>
        <w:pStyle w:val="ProductList-ClauseHeading"/>
        <w:outlineLvl w:val="4"/>
      </w:pPr>
      <w:r>
        <w:lastRenderedPageBreak/>
        <w:t>4.5 Windows Pro SA</w:t>
      </w:r>
    </w:p>
    <w:p w:rsidR="00EA633B" w:rsidRDefault="003570A2">
      <w:pPr>
        <w:pStyle w:val="ProductList-Body"/>
      </w:pPr>
      <w:r>
        <w:t>Os Clientes que adquiriram SA anteriormente para Windows Pro podem renovar o SA em seus dispositivos cobertos sem a necessidade de comprar uma licença do Windows Enterprise.</w:t>
      </w:r>
    </w:p>
    <w:p w:rsidR="00EA633B" w:rsidRDefault="00EA633B">
      <w:pPr>
        <w:pStyle w:val="ProductList-Body"/>
      </w:pPr>
    </w:p>
    <w:p w:rsidR="00EA633B" w:rsidRDefault="003570A2">
      <w:pPr>
        <w:pStyle w:val="ProductList-ClauseHeading"/>
        <w:outlineLvl w:val="4"/>
      </w:pPr>
      <w:r>
        <w:t>4.6 Microsoft Desktop Optimization Pack (MDOP)</w:t>
      </w:r>
    </w:p>
    <w:p w:rsidR="00EA633B" w:rsidRDefault="003570A2">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EA633B" w:rsidRDefault="00EA633B">
      <w:pPr>
        <w:pStyle w:val="ProductList-Body"/>
      </w:pPr>
    </w:p>
    <w:p w:rsidR="00EA633B" w:rsidRDefault="003570A2">
      <w:pPr>
        <w:pStyle w:val="ProductList-SubClauseHeading"/>
        <w:outlineLvl w:val="5"/>
      </w:pPr>
      <w:r>
        <w:t>4.6.1 Qualificação de MDOP</w:t>
      </w:r>
    </w:p>
    <w:p w:rsidR="00EA633B" w:rsidRDefault="003570A2">
      <w:pPr>
        <w:pStyle w:val="ProductList-BodyIndented"/>
      </w:pPr>
      <w:r>
        <w:t>Os Clientes com os seguintes direitos de usar o MDOP e que não precisam comprar o MDOP separadamente.</w:t>
      </w:r>
    </w:p>
    <w:p w:rsidR="00EA633B" w:rsidRDefault="003570A2" w:rsidP="003570A2">
      <w:pPr>
        <w:pStyle w:val="ProductList-Bullet"/>
        <w:numPr>
          <w:ilvl w:val="1"/>
          <w:numId w:val="28"/>
        </w:numPr>
      </w:pPr>
      <w:r>
        <w:t xml:space="preserve">Windows 10 Enterprise E3/E5 </w:t>
      </w:r>
    </w:p>
    <w:p w:rsidR="00EA633B" w:rsidRDefault="003570A2" w:rsidP="003570A2">
      <w:pPr>
        <w:pStyle w:val="ProductList-Bullet"/>
        <w:numPr>
          <w:ilvl w:val="1"/>
          <w:numId w:val="28"/>
        </w:numPr>
      </w:pPr>
      <w:r>
        <w:t>Windows 10 Education E3/E5</w:t>
      </w:r>
    </w:p>
    <w:p w:rsidR="00EA633B" w:rsidRDefault="003570A2" w:rsidP="003570A2">
      <w:pPr>
        <w:pStyle w:val="ProductList-Bullet"/>
        <w:numPr>
          <w:ilvl w:val="1"/>
          <w:numId w:val="28"/>
        </w:numPr>
      </w:pPr>
      <w:r>
        <w:t>Windows VDA E3/E5</w:t>
      </w:r>
    </w:p>
    <w:p w:rsidR="00EA633B" w:rsidRDefault="003570A2" w:rsidP="003570A2">
      <w:pPr>
        <w:pStyle w:val="ProductList-Bullet"/>
        <w:numPr>
          <w:ilvl w:val="1"/>
          <w:numId w:val="28"/>
        </w:numPr>
      </w:pPr>
      <w:r>
        <w:t>Contrato com data de início de vigência de 1º de agosto de 2015 ou posterior e VDA por dispositivo ou Windows 10 Enterprise por dispositivo.</w:t>
      </w:r>
    </w:p>
    <w:p w:rsidR="00EA633B" w:rsidRDefault="00EA633B">
      <w:pPr>
        <w:pStyle w:val="ProductList-BodyIndented"/>
      </w:pPr>
    </w:p>
    <w:p w:rsidR="00EA633B" w:rsidRDefault="003570A2">
      <w:pPr>
        <w:pStyle w:val="ProductList-ClauseHeading"/>
        <w:outlineLvl w:val="4"/>
      </w:pPr>
      <w:r>
        <w:t>4.7 Direitos de executar Aplicativos HPC Agrupados</w:t>
      </w:r>
    </w:p>
    <w:p w:rsidR="00EA633B" w:rsidRDefault="003570A2">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EA633B" w:rsidRDefault="00EA633B">
      <w:pPr>
        <w:pStyle w:val="ProductList-Body"/>
      </w:pPr>
    </w:p>
    <w:p w:rsidR="00EA633B" w:rsidRDefault="003570A2">
      <w:pPr>
        <w:pStyle w:val="ProductList-ClauseHeading"/>
        <w:outlineLvl w:val="4"/>
      </w:pPr>
      <w:r>
        <w:t>4.8 Sistema Operacional Windows Desktop – Windows Thin PC</w:t>
      </w:r>
    </w:p>
    <w:p w:rsidR="00EA633B" w:rsidRDefault="003570A2">
      <w:pPr>
        <w:pStyle w:val="ProductList-Body"/>
      </w:pPr>
      <w:r>
        <w:t>O Cliente pode usar o software Windows Thin PC no lugar do software Sistema Operacional Windows Desktop, mas somente para executar os tipos de aplicativos listados abaixo.</w:t>
      </w:r>
    </w:p>
    <w:p w:rsidR="00EA633B" w:rsidRDefault="003570A2" w:rsidP="003570A2">
      <w:pPr>
        <w:pStyle w:val="ProductList-Bullet"/>
        <w:numPr>
          <w:ilvl w:val="0"/>
          <w:numId w:val="29"/>
        </w:numPr>
      </w:pPr>
      <w:r>
        <w:t xml:space="preserve">segurança </w:t>
      </w:r>
    </w:p>
    <w:p w:rsidR="00EA633B" w:rsidRDefault="003570A2" w:rsidP="003570A2">
      <w:pPr>
        <w:pStyle w:val="ProductList-Bullet"/>
        <w:numPr>
          <w:ilvl w:val="0"/>
          <w:numId w:val="29"/>
        </w:numPr>
      </w:pPr>
      <w:r>
        <w:t xml:space="preserve">gerenciamento </w:t>
      </w:r>
    </w:p>
    <w:p w:rsidR="00EA633B" w:rsidRDefault="003570A2" w:rsidP="003570A2">
      <w:pPr>
        <w:pStyle w:val="ProductList-Bullet"/>
        <w:numPr>
          <w:ilvl w:val="0"/>
          <w:numId w:val="29"/>
        </w:numPr>
      </w:pPr>
      <w:r>
        <w:t xml:space="preserve">emulação de terminal </w:t>
      </w:r>
    </w:p>
    <w:p w:rsidR="00EA633B" w:rsidRDefault="003570A2" w:rsidP="003570A2">
      <w:pPr>
        <w:pStyle w:val="ProductList-Bullet"/>
        <w:numPr>
          <w:ilvl w:val="0"/>
          <w:numId w:val="29"/>
        </w:numPr>
      </w:pPr>
      <w:r>
        <w:t xml:space="preserve">Área de Trabalho Remota e tecnologias semelhantes </w:t>
      </w:r>
    </w:p>
    <w:p w:rsidR="00EA633B" w:rsidRDefault="003570A2" w:rsidP="003570A2">
      <w:pPr>
        <w:pStyle w:val="ProductList-Bullet"/>
        <w:numPr>
          <w:ilvl w:val="0"/>
          <w:numId w:val="29"/>
        </w:numPr>
      </w:pPr>
      <w:r>
        <w:t xml:space="preserve">navegador da Web </w:t>
      </w:r>
    </w:p>
    <w:p w:rsidR="00EA633B" w:rsidRDefault="003570A2" w:rsidP="003570A2">
      <w:pPr>
        <w:pStyle w:val="ProductList-Bullet"/>
        <w:numPr>
          <w:ilvl w:val="0"/>
          <w:numId w:val="29"/>
        </w:numPr>
      </w:pPr>
      <w:r>
        <w:t xml:space="preserve">reprodutor de mídia </w:t>
      </w:r>
    </w:p>
    <w:p w:rsidR="00EA633B" w:rsidRDefault="003570A2" w:rsidP="003570A2">
      <w:pPr>
        <w:pStyle w:val="ProductList-Bullet"/>
        <w:numPr>
          <w:ilvl w:val="0"/>
          <w:numId w:val="29"/>
        </w:numPr>
      </w:pPr>
      <w:r>
        <w:t xml:space="preserve">cliente de mensagens instantâneas </w:t>
      </w:r>
    </w:p>
    <w:p w:rsidR="00EA633B" w:rsidRDefault="003570A2" w:rsidP="003570A2">
      <w:pPr>
        <w:pStyle w:val="ProductList-Bullet"/>
        <w:numPr>
          <w:ilvl w:val="0"/>
          <w:numId w:val="29"/>
        </w:numPr>
      </w:pPr>
      <w:r>
        <w:t xml:space="preserve">visualizadores de documentos </w:t>
      </w:r>
    </w:p>
    <w:p w:rsidR="00EA633B" w:rsidRDefault="003570A2" w:rsidP="003570A2">
      <w:pPr>
        <w:pStyle w:val="ProductList-Bullet"/>
        <w:numPr>
          <w:ilvl w:val="0"/>
          <w:numId w:val="29"/>
        </w:numPr>
      </w:pPr>
      <w:r>
        <w:t>NET Framework e Java Virtual Machine</w:t>
      </w:r>
    </w:p>
    <w:p w:rsidR="00EA633B" w:rsidRDefault="003570A2">
      <w:pPr>
        <w:pStyle w:val="ProductList-Body"/>
      </w:pPr>
      <w:r>
        <w:t>O Cliente poderá usar o software em um dispositivo diferente daquele no qual ele foi instalado pela primeira vez se ele transferir a cobertura de Software Assurance correspondente para esse outro dispositivo.</w:t>
      </w:r>
    </w:p>
    <w:p w:rsidR="00EA633B" w:rsidRDefault="00EA633B">
      <w:pPr>
        <w:pStyle w:val="ProductList-Body"/>
      </w:pPr>
    </w:p>
    <w:p w:rsidR="00EA633B" w:rsidRDefault="003570A2">
      <w:pPr>
        <w:pStyle w:val="ProductList-ClauseHeading"/>
        <w:outlineLvl w:val="4"/>
      </w:pPr>
      <w:r>
        <w:t>4.9 Lapso de Software Assurance em Licenças Perpétuas</w:t>
      </w:r>
    </w:p>
    <w:p w:rsidR="00EA633B" w:rsidRDefault="003570A2">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191" w:name="_Sec619"/>
      <w:r>
        <w:t>Windows Server</w:t>
      </w:r>
      <w:bookmarkEnd w:id="191"/>
      <w:r>
        <w:fldChar w:fldCharType="begin"/>
      </w:r>
      <w:r>
        <w:instrText xml:space="preserve"> TC "</w:instrText>
      </w:r>
      <w:bookmarkStart w:id="192" w:name="_Toc4613587"/>
      <w:r>
        <w:instrText>Windows Server</w:instrText>
      </w:r>
      <w:bookmarkEnd w:id="192"/>
      <w:r>
        <w:instrText>" \l 2</w:instrText>
      </w:r>
      <w:r>
        <w:fldChar w:fldCharType="end"/>
      </w:r>
    </w:p>
    <w:p w:rsidR="00EA633B" w:rsidRDefault="003570A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3588"/>
      <w:r>
        <w:instrText>Windows MultiPoint Server</w:instrText>
      </w:r>
      <w:bookmarkEnd w:id="194"/>
      <w:r>
        <w:instrText>" \l 3</w:instrText>
      </w:r>
      <w:r>
        <w:fldChar w:fldCharType="end"/>
      </w:r>
    </w:p>
    <w:p w:rsidR="00EA633B" w:rsidRDefault="003570A2">
      <w:pPr>
        <w:pStyle w:val="ProductList-Offering1SubSection"/>
        <w:outlineLvl w:val="3"/>
      </w:pPr>
      <w:bookmarkStart w:id="195" w:name="_Sec702"/>
      <w:r>
        <w:t>1. Disponibilidade do Produto</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9" w:space="0" w:color="FFFFFF"/>
              <w:left w:val="single" w:sz="9" w:space="0" w:color="FFFFFF"/>
              <w:bottom w:val="none" w:sz="4" w:space="0" w:color="BFBFBF"/>
              <w:right w:val="single" w:sz="9" w:space="0" w:color="FFFFFF"/>
            </w:tcBorders>
          </w:tcPr>
          <w:p w:rsidR="00EA633B" w:rsidRDefault="003570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A633B" w:rsidRDefault="003570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A633B" w:rsidRDefault="003570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A633B" w:rsidRDefault="003570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A633B" w:rsidRDefault="003570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196" w:name="_Sec757"/>
      <w:r>
        <w:t>2. Condições do Produto</w:t>
      </w:r>
      <w:bookmarkEnd w:id="196"/>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Edições Anteriores: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(SA):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Offering1SubSection"/>
        <w:outlineLvl w:val="3"/>
      </w:pPr>
      <w:bookmarkStart w:id="197" w:name="_Sec800"/>
      <w:r>
        <w:t>3. Direitos de Uso</w:t>
      </w:r>
      <w:bookmarkEnd w:id="197"/>
    </w:p>
    <w:tbl>
      <w:tblPr>
        <w:tblStyle w:val="PURTable"/>
        <w:tblW w:w="0" w:type="dxa"/>
        <w:tblLook w:val="04A0" w:firstRow="1" w:lastRow="0" w:firstColumn="1" w:lastColumn="0" w:noHBand="0" w:noVBand="1"/>
      </w:tblPr>
      <w:tblGrid>
        <w:gridCol w:w="3611"/>
        <w:gridCol w:w="3586"/>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CAL dos Serviços de Área de Trabalho Remota do Windows Server 2019 e Licença Equivalente à CAL</w:t>
            </w:r>
          </w:p>
          <w:p w:rsidR="00EA633B" w:rsidRDefault="003570A2">
            <w:pPr>
              <w:pStyle w:val="ProductList-TableBody"/>
            </w:pPr>
            <w:r>
              <w:t xml:space="preserve">(consulte o </w:t>
            </w:r>
            <w:hyperlink w:anchor="_Sec591">
              <w:r>
                <w:rPr>
                  <w:color w:val="00467F"/>
                  <w:u w:val="single"/>
                </w:rPr>
                <w:t>Apêndice A</w:t>
              </w:r>
            </w:hyperlink>
            <w:r>
              <w:t>)</w:t>
            </w:r>
          </w:p>
        </w:tc>
      </w:tr>
    </w:tbl>
    <w:p w:rsidR="00EA633B" w:rsidRDefault="00EA633B">
      <w:pPr>
        <w:pStyle w:val="ProductList-Body"/>
      </w:pPr>
    </w:p>
    <w:p w:rsidR="00EA633B" w:rsidRDefault="003570A2">
      <w:pPr>
        <w:pStyle w:val="ProductList-SubClauseHeading"/>
        <w:outlineLvl w:val="5"/>
      </w:pPr>
      <w:r>
        <w:t>3.1.1 Funcionalidade Adicional Associada à CAL dos Serviços de Gerenciamento de Direitos do Active Directory do Windows Server 2019</w:t>
      </w:r>
    </w:p>
    <w:p w:rsidR="00EA633B" w:rsidRDefault="003570A2">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42"/>
        <w:gridCol w:w="3516"/>
        <w:gridCol w:w="347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r>
    </w:tbl>
    <w:p w:rsidR="00EA633B" w:rsidRDefault="00EA633B">
      <w:pPr>
        <w:pStyle w:val="ProductList-BodyIndented"/>
      </w:pPr>
    </w:p>
    <w:p w:rsidR="00EA633B" w:rsidRDefault="003570A2">
      <w:pPr>
        <w:pStyle w:val="ProductList-ClauseHeading"/>
        <w:outlineLvl w:val="4"/>
      </w:pPr>
      <w:r>
        <w:t>3.2 Execução de Instâncias do Software</w:t>
      </w:r>
    </w:p>
    <w:p w:rsidR="00EA633B" w:rsidRDefault="003570A2">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EA633B" w:rsidRDefault="00EA633B">
      <w:pPr>
        <w:pStyle w:val="ProductList-Body"/>
      </w:pPr>
    </w:p>
    <w:p w:rsidR="00EA633B" w:rsidRDefault="003570A2">
      <w:pPr>
        <w:pStyle w:val="ProductList-ClauseHeading"/>
        <w:outlineLvl w:val="4"/>
      </w:pPr>
      <w:r>
        <w:t>3.3 Licenças de Acesso</w:t>
      </w:r>
    </w:p>
    <w:p w:rsidR="00EA633B" w:rsidRDefault="003570A2">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A633B" w:rsidRDefault="00EA633B">
      <w:pPr>
        <w:pStyle w:val="ProductList-Body"/>
      </w:pPr>
    </w:p>
    <w:p w:rsidR="00EA633B" w:rsidRDefault="003570A2">
      <w:pPr>
        <w:pStyle w:val="ProductList-ClauseHeading"/>
        <w:outlineLvl w:val="4"/>
      </w:pPr>
      <w:r>
        <w:t>3.4 Windows MultiPoint Server 2016 Connector</w:t>
      </w:r>
    </w:p>
    <w:p w:rsidR="00EA633B" w:rsidRDefault="003570A2">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EA633B" w:rsidRDefault="00EA633B">
      <w:pPr>
        <w:pStyle w:val="ProductList-Body"/>
      </w:pPr>
    </w:p>
    <w:p w:rsidR="00EA633B" w:rsidRDefault="003570A2">
      <w:pPr>
        <w:pStyle w:val="ProductList-ClauseHeading"/>
        <w:outlineLvl w:val="4"/>
      </w:pPr>
      <w:r>
        <w:t>3.5 Tipo de Instalação</w:t>
      </w:r>
    </w:p>
    <w:p w:rsidR="00EA633B" w:rsidRDefault="003570A2">
      <w:pPr>
        <w:pStyle w:val="ProductList-Body"/>
      </w:pPr>
      <w:r>
        <w:t>O Cliente só pode instalar os Serviços de Área de Trabalho Remota e implantar e usar a função MultiPoint Services.</w:t>
      </w:r>
    </w:p>
    <w:p w:rsidR="00EA633B" w:rsidRDefault="00EA633B">
      <w:pPr>
        <w:pStyle w:val="ProductList-Body"/>
      </w:pPr>
    </w:p>
    <w:p w:rsidR="00EA633B" w:rsidRDefault="003570A2">
      <w:pPr>
        <w:pStyle w:val="ProductList-ClauseHeading"/>
        <w:outlineLvl w:val="4"/>
      </w:pPr>
      <w:r>
        <w:t>3.6 Software Adicional</w:t>
      </w:r>
    </w:p>
    <w:p w:rsidR="00EA633B" w:rsidRDefault="003570A2">
      <w:pPr>
        <w:pStyle w:val="ProductList-Body"/>
      </w:pPr>
      <w:r>
        <w:t xml:space="preserve">Para obter uma lista de Softwares Adicionais, consulte o site </w:t>
      </w:r>
      <w:hyperlink r:id="rId100">
        <w:r>
          <w:rPr>
            <w:color w:val="00467F"/>
            <w:u w:val="single"/>
          </w:rPr>
          <w:t>http://go.microsoft.com/fwlink/?LinkId=245856</w:t>
        </w:r>
      </w:hyperlink>
      <w:r>
        <w:t>.</w:t>
      </w:r>
    </w:p>
    <w:p w:rsidR="00EA633B" w:rsidRDefault="003570A2">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199" w:name="_Sec655"/>
      <w:r>
        <w:t>Windows Server</w:t>
      </w:r>
      <w:bookmarkEnd w:id="199"/>
      <w:r>
        <w:fldChar w:fldCharType="begin"/>
      </w:r>
      <w:r>
        <w:instrText xml:space="preserve"> TC "</w:instrText>
      </w:r>
      <w:bookmarkStart w:id="200" w:name="_Toc4613589"/>
      <w:r>
        <w:instrText>Windows Server</w:instrText>
      </w:r>
      <w:bookmarkEnd w:id="200"/>
      <w:r>
        <w:instrText>" \l 3</w:instrText>
      </w:r>
      <w:r>
        <w:fldChar w:fldCharType="end"/>
      </w:r>
    </w:p>
    <w:p w:rsidR="00EA633B" w:rsidRDefault="003570A2">
      <w:pPr>
        <w:pStyle w:val="ProductList-Offering1SubSection"/>
        <w:outlineLvl w:val="3"/>
      </w:pPr>
      <w:bookmarkStart w:id="201" w:name="_Sec703"/>
      <w:r>
        <w:t>1. Disponibilidade do Produto</w:t>
      </w:r>
      <w:bookmarkEnd w:id="201"/>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33B">
        <w:tc>
          <w:tcPr>
            <w:tcW w:w="416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lastRenderedPageBreak/>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A633B" w:rsidRDefault="003570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633B">
        <w:tc>
          <w:tcPr>
            <w:tcW w:w="416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A633B" w:rsidRDefault="003570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EA6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A633B" w:rsidRDefault="003570A2">
      <w:pPr>
        <w:pStyle w:val="ProductList-Offering1SubSection"/>
        <w:outlineLvl w:val="3"/>
      </w:pPr>
      <w:bookmarkStart w:id="202" w:name="_Sec758"/>
      <w:r>
        <w:t>2. Condições do Produto</w:t>
      </w:r>
      <w:bookmarkEnd w:id="202"/>
    </w:p>
    <w:tbl>
      <w:tblPr>
        <w:tblStyle w:val="PURTable"/>
        <w:tblW w:w="0" w:type="dxa"/>
        <w:tblLook w:val="04A0" w:firstRow="1" w:lastRow="0" w:firstColumn="1" w:lastColumn="0" w:noHBand="0" w:noVBand="1"/>
      </w:tblPr>
      <w:tblGrid>
        <w:gridCol w:w="3594"/>
        <w:gridCol w:w="3601"/>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(SA):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Complemento do Assurance Premium do Windows Server</w:t>
      </w:r>
    </w:p>
    <w:p w:rsidR="00EA633B" w:rsidRDefault="003570A2">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2">
        <w:r>
          <w:rPr>
            <w:color w:val="00467F"/>
            <w:u w:val="single"/>
          </w:rPr>
          <w:t>http://go.microsoft.com/?linkid=9839206</w:t>
        </w:r>
      </w:hyperlink>
      <w:r>
        <w:t xml:space="preserve">.  </w:t>
      </w:r>
    </w:p>
    <w:p w:rsidR="00EA633B" w:rsidRDefault="00EA633B">
      <w:pPr>
        <w:pStyle w:val="ProductList-Body"/>
      </w:pPr>
    </w:p>
    <w:p w:rsidR="00EA633B" w:rsidRDefault="003570A2">
      <w:pPr>
        <w:pStyle w:val="ProductList-Offering1SubSection"/>
        <w:outlineLvl w:val="3"/>
      </w:pPr>
      <w:bookmarkStart w:id="203" w:name="_Sec807"/>
      <w:r>
        <w:t>3. Direitos de Uso</w:t>
      </w:r>
      <w:bookmarkEnd w:id="203"/>
    </w:p>
    <w:tbl>
      <w:tblPr>
        <w:tblStyle w:val="PURTable"/>
        <w:tblW w:w="0" w:type="dxa"/>
        <w:tblLook w:val="04A0" w:firstRow="1" w:lastRow="0" w:firstColumn="1" w:lastColumn="0" w:noHBand="0" w:noVBand="1"/>
      </w:tblPr>
      <w:tblGrid>
        <w:gridCol w:w="3611"/>
        <w:gridCol w:w="3586"/>
        <w:gridCol w:w="359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Tecnologias Incluídas: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 Windows Server 2019</w:t>
            </w:r>
          </w:p>
          <w:p w:rsidR="00EA633B" w:rsidRDefault="003570A2">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 xml:space="preserve">Assinatura do Windows Server para o CAL do Azure </w:t>
            </w:r>
          </w:p>
          <w:p w:rsidR="00EA633B" w:rsidRDefault="003570A2">
            <w:pPr>
              <w:pStyle w:val="ProductList-TableBody"/>
            </w:pPr>
            <w:r>
              <w:t xml:space="preserve">Licença Equivalente à CAL (consulte o </w:t>
            </w:r>
            <w:hyperlink w:anchor="_Sec591">
              <w:r>
                <w:rPr>
                  <w:color w:val="00467F"/>
                  <w:u w:val="single"/>
                </w:rPr>
                <w:t>Apêndice A</w:t>
              </w:r>
            </w:hyperlink>
            <w:r>
              <w:t>)</w:t>
            </w:r>
          </w:p>
        </w:tc>
      </w:tr>
    </w:tbl>
    <w:p w:rsidR="00EA633B" w:rsidRDefault="003570A2">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EA633B" w:rsidRDefault="00EA633B">
      <w:pPr>
        <w:pStyle w:val="ProductList-Body"/>
      </w:pPr>
    </w:p>
    <w:p w:rsidR="00EA633B" w:rsidRDefault="003570A2">
      <w:pPr>
        <w:pStyle w:val="ProductList-SubClauseHeading"/>
        <w:outlineLvl w:val="5"/>
      </w:pPr>
      <w:r>
        <w:t>3.1.1 Funcionalidade Adicional Associada à CAL dos Serviços de Desktop Remoto do Windows Server 2019</w:t>
      </w:r>
    </w:p>
    <w:p w:rsidR="00EA633B" w:rsidRDefault="003570A2">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476"/>
        <w:gridCol w:w="3477"/>
        <w:gridCol w:w="3477"/>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EA633B" w:rsidRDefault="003570A2">
            <w:pPr>
              <w:pStyle w:val="ProductList-TableBody"/>
            </w:pPr>
            <w:r>
              <w:t>SL de Usuário de Serviços de Área de Trabalho Remota do Windows Server 2019</w:t>
            </w:r>
          </w:p>
        </w:tc>
      </w:tr>
    </w:tbl>
    <w:p w:rsidR="00EA633B" w:rsidRDefault="003570A2">
      <w:pPr>
        <w:pStyle w:val="ProductList-BodyIndented"/>
      </w:pPr>
      <w:r>
        <w:rPr>
          <w:i/>
        </w:rPr>
        <w:t>*Também requer o uso do Windows Server para hospedar uma interface gráfica do usuário (usando o recurso Serviços de Área de Trabalho Remota do Windows Server 2019 ou outra tecnologia).</w:t>
      </w:r>
    </w:p>
    <w:p w:rsidR="00EA633B" w:rsidRDefault="00EA633B">
      <w:pPr>
        <w:pStyle w:val="ProductList-BodyIndented"/>
      </w:pPr>
    </w:p>
    <w:p w:rsidR="00EA633B" w:rsidRDefault="003570A2">
      <w:pPr>
        <w:pStyle w:val="ProductList-SubClauseHeading"/>
        <w:outlineLvl w:val="5"/>
      </w:pPr>
      <w:r>
        <w:t>3.1.2 Funcionalidade Adicional Associada à CAL dos Serviços de Gerenciamento de Direitos do Windows Server 2019</w:t>
      </w:r>
    </w:p>
    <w:p w:rsidR="00EA633B" w:rsidRDefault="003570A2">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39"/>
        <w:gridCol w:w="3513"/>
        <w:gridCol w:w="347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de Proteção de Informações do Azure (P1 e P2)</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EA633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r>
    </w:tbl>
    <w:p w:rsidR="00EA633B" w:rsidRDefault="00EA633B">
      <w:pPr>
        <w:pStyle w:val="ProductList-BodyIndented"/>
      </w:pPr>
    </w:p>
    <w:p w:rsidR="00EA633B" w:rsidRDefault="003570A2">
      <w:pPr>
        <w:pStyle w:val="ProductList-SubClauseHeading"/>
        <w:outlineLvl w:val="5"/>
      </w:pPr>
      <w:r>
        <w:lastRenderedPageBreak/>
        <w:t>3.1.3 Funcionalidade Adicional Associada à CAL de Usuário do Microsoft Identity Manager</w:t>
      </w:r>
    </w:p>
    <w:p w:rsidR="00EA633B" w:rsidRDefault="003570A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A633B" w:rsidRDefault="003570A2">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A633B" w:rsidRDefault="003570A2">
            <w:pPr>
              <w:pStyle w:val="ProductList-TableBody"/>
            </w:pPr>
            <w:r>
              <w:t>SL de Usuário do Active Directory Premium (P1 e P2)</w:t>
            </w:r>
          </w:p>
        </w:tc>
      </w:tr>
      <w:tr w:rsidR="00EA6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633B" w:rsidRDefault="00EA6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633B" w:rsidRDefault="003570A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BodyIndented"/>
      </w:pPr>
      <w:r>
        <w:rPr>
          <w:i/>
        </w:rPr>
        <w:t xml:space="preserve">*Também é necessária a qualquer pessoa para a qual o software emite ou gerencia informações de identidade. </w:t>
      </w:r>
    </w:p>
    <w:p w:rsidR="00EA633B" w:rsidRDefault="00EA633B">
      <w:pPr>
        <w:pStyle w:val="ProductList-BodyIndented"/>
      </w:pPr>
    </w:p>
    <w:p w:rsidR="00EA633B" w:rsidRDefault="003570A2">
      <w:pPr>
        <w:pStyle w:val="ProductList-SubClauseHeading"/>
        <w:outlineLvl w:val="5"/>
      </w:pPr>
      <w:r>
        <w:t>3.1.4 Serviço de Sincronização</w:t>
      </w:r>
    </w:p>
    <w:p w:rsidR="00EA633B" w:rsidRDefault="003570A2">
      <w:pPr>
        <w:pStyle w:val="ProductList-BodyIndented"/>
      </w:pPr>
      <w:r>
        <w:t>As CALs do Microsoft Identity Manager 2016 não são exigidas para os usuários que só estão usando o serviço de sincronização do Microsoft Identity Manager.</w:t>
      </w:r>
    </w:p>
    <w:p w:rsidR="00EA633B" w:rsidRDefault="00EA633B">
      <w:pPr>
        <w:pStyle w:val="ProductList-BodyIndented"/>
      </w:pPr>
    </w:p>
    <w:p w:rsidR="00EA633B" w:rsidRDefault="003570A2">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SubClauseHeading"/>
        <w:outlineLvl w:val="5"/>
      </w:pPr>
      <w:r>
        <w:t>3.2.1 Funcionalidade Adicional Associada à External Connector License dos Serviços de Desktop Remoto do Windows Server 2019</w:t>
      </w:r>
    </w:p>
    <w:p w:rsidR="00EA633B" w:rsidRDefault="003570A2">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07"/>
        <w:gridCol w:w="3509"/>
        <w:gridCol w:w="3414"/>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BodyIndented"/>
      </w:pPr>
      <w:r>
        <w:rPr>
          <w:i/>
        </w:rPr>
        <w:t>*Também requer o uso do Windows Server para hospedar uma interface gráfica do usuário (usando o recurso Serviços de Área de Trabalho Remota do Windows Server 2019 ou outra tecnologia).</w:t>
      </w:r>
    </w:p>
    <w:p w:rsidR="00EA633B" w:rsidRDefault="00EA633B">
      <w:pPr>
        <w:pStyle w:val="ProductList-BodyIndented"/>
      </w:pPr>
    </w:p>
    <w:p w:rsidR="00EA633B" w:rsidRDefault="003570A2">
      <w:pPr>
        <w:pStyle w:val="ProductList-SubClauseHeading"/>
        <w:outlineLvl w:val="5"/>
      </w:pPr>
      <w:r>
        <w:t>3.2.2 Funcionalidade Adicional Associada à External Connector License dos Serviços de Gerenciamento de Direitos do Windows Server 2019</w:t>
      </w:r>
    </w:p>
    <w:p w:rsidR="00EA633B" w:rsidRDefault="003570A2">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6"/>
        <w:gridCol w:w="3555"/>
        <w:gridCol w:w="3389"/>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Indented"/>
      </w:pPr>
    </w:p>
    <w:p w:rsidR="00EA633B" w:rsidRDefault="003570A2">
      <w:pPr>
        <w:pStyle w:val="ProductList-SubClauseHeading"/>
        <w:outlineLvl w:val="5"/>
      </w:pPr>
      <w:r>
        <w:t>3.2.3 Funcionalidade Adicional Associada à External Connector License do Microsoft Identity Manager</w:t>
      </w:r>
    </w:p>
    <w:p w:rsidR="00EA633B" w:rsidRDefault="003570A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A633B" w:rsidRDefault="003570A2">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BodyIndented"/>
      </w:pPr>
      <w:r>
        <w:rPr>
          <w:i/>
        </w:rPr>
        <w:t>*Também é necessária para o Usuário Externo a quem o software emite ou gerencia informações de identidade (na ausência de CALs do Microsoft Identity Manager 2016).</w:t>
      </w:r>
    </w:p>
    <w:p w:rsidR="00EA633B" w:rsidRDefault="00EA633B">
      <w:pPr>
        <w:pStyle w:val="ProductList-BodyIndented"/>
      </w:pPr>
    </w:p>
    <w:p w:rsidR="00EA633B" w:rsidRDefault="003570A2">
      <w:pPr>
        <w:pStyle w:val="ProductList-ClauseHeading"/>
        <w:outlineLvl w:val="4"/>
      </w:pPr>
      <w:r>
        <w:t>3.3 Termos Adicionais do Windows Server 2019 Essentials</w:t>
      </w:r>
    </w:p>
    <w:p w:rsidR="00EA633B" w:rsidRDefault="003570A2">
      <w:pPr>
        <w:pStyle w:val="ProductList-SubClauseHeading"/>
        <w:outlineLvl w:val="5"/>
      </w:pPr>
      <w:r>
        <w:t>3.3.1 Limitações de Uso</w:t>
      </w:r>
    </w:p>
    <w:p w:rsidR="00EA633B" w:rsidRDefault="003570A2" w:rsidP="003570A2">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EA633B" w:rsidRDefault="003570A2" w:rsidP="003570A2">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EA633B" w:rsidRDefault="00EA633B">
      <w:pPr>
        <w:pStyle w:val="ProductList-BodyIndented"/>
      </w:pPr>
    </w:p>
    <w:p w:rsidR="00EA633B" w:rsidRDefault="003570A2">
      <w:pPr>
        <w:pStyle w:val="ProductList-SubClauseHeading"/>
        <w:outlineLvl w:val="5"/>
      </w:pPr>
      <w:r>
        <w:t>3.3.2 Usando o Software para Servidores</w:t>
      </w:r>
    </w:p>
    <w:p w:rsidR="00EA633B" w:rsidRDefault="003570A2">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EA633B" w:rsidRDefault="00EA633B">
      <w:pPr>
        <w:pStyle w:val="ProductList-BodyIndented"/>
      </w:pPr>
    </w:p>
    <w:p w:rsidR="00EA633B" w:rsidRDefault="003570A2">
      <w:pPr>
        <w:pStyle w:val="ProductList-SubClauseHeading"/>
        <w:outlineLvl w:val="5"/>
      </w:pPr>
      <w:r>
        <w:t>3.3.3 Windows Server 2019 Essentials Connector</w:t>
      </w:r>
    </w:p>
    <w:p w:rsidR="00EA633B" w:rsidRDefault="003570A2">
      <w:pPr>
        <w:pStyle w:val="ProductList-BodyIndented"/>
      </w:pPr>
      <w:r>
        <w:t>O Cliente poderá instalar e usar o software Windows Server 2019 Essentials Connector em até 50 dispositivos a qualquer momento. Ele poderá usar este software somente com o software para servidores.</w:t>
      </w:r>
    </w:p>
    <w:p w:rsidR="00EA633B" w:rsidRDefault="00EA633B">
      <w:pPr>
        <w:pStyle w:val="ProductList-BodyIndented"/>
      </w:pPr>
    </w:p>
    <w:p w:rsidR="00EA633B" w:rsidRDefault="003570A2">
      <w:pPr>
        <w:pStyle w:val="ProductList-SubClauseHeading"/>
        <w:outlineLvl w:val="5"/>
      </w:pPr>
      <w:r>
        <w:t>3.3.4 Acesso de Serviços de Gerenciamento de Direitos do Active Directory do Windows Server 2019</w:t>
      </w:r>
    </w:p>
    <w:p w:rsidR="00EA633B" w:rsidRDefault="003570A2">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rsidR="00EA633B" w:rsidRDefault="00EA633B">
      <w:pPr>
        <w:pStyle w:val="ProductList-BodyIndented"/>
      </w:pPr>
    </w:p>
    <w:p w:rsidR="00EA633B" w:rsidRDefault="003570A2">
      <w:pPr>
        <w:pStyle w:val="ProductList-ClauseHeading"/>
        <w:outlineLvl w:val="4"/>
      </w:pPr>
      <w:r>
        <w:lastRenderedPageBreak/>
        <w:t>3.4 Contêineres do Windows Server sem isolamento de Hyper-V com Windows Server 2019 Standard e Datacenter</w:t>
      </w:r>
    </w:p>
    <w:p w:rsidR="00EA633B" w:rsidRDefault="003570A2">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A633B" w:rsidRDefault="00EA633B">
      <w:pPr>
        <w:pStyle w:val="ProductList-Body"/>
      </w:pPr>
    </w:p>
    <w:p w:rsidR="00EA633B" w:rsidRDefault="003570A2">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20"/>
        <w:gridCol w:w="3649"/>
        <w:gridCol w:w="352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3570A2">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1"/>
        <w:gridCol w:w="3606"/>
        <w:gridCol w:w="357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A633B" w:rsidRDefault="003570A2">
            <w:pPr>
              <w:pStyle w:val="ProductList-TableBody"/>
            </w:pPr>
            <w:r>
              <w:rPr>
                <w:color w:val="404040"/>
              </w:rPr>
              <w:t>Direitos de Failover: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633B" w:rsidRDefault="003570A2">
            <w:pPr>
              <w:pStyle w:val="ProductList-TableBody"/>
            </w:pPr>
            <w:r>
              <w:rPr>
                <w:color w:val="404040"/>
              </w:rPr>
              <w:t>Direitos de Roaming: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633B" w:rsidRDefault="003570A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633B" w:rsidRDefault="00EA633B">
            <w:pPr>
              <w:pStyle w:val="ProductList-TableBody"/>
            </w:pPr>
          </w:p>
        </w:tc>
      </w:tr>
    </w:tbl>
    <w:p w:rsidR="00EA633B" w:rsidRDefault="00EA633B">
      <w:pPr>
        <w:pStyle w:val="ProductList-ClauseHeading"/>
        <w:outlineLvl w:val="4"/>
      </w:pPr>
    </w:p>
    <w:p w:rsidR="00EA633B" w:rsidRDefault="003570A2">
      <w:pPr>
        <w:pStyle w:val="ProductList-ClauseHeading"/>
        <w:outlineLvl w:val="4"/>
      </w:pPr>
      <w:r>
        <w:t>4.1 Benefício de Uso Híbrido do Microsoft Azure para Windows Server</w:t>
      </w:r>
    </w:p>
    <w:p w:rsidR="00EA633B" w:rsidRDefault="003570A2">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EA633B" w:rsidRDefault="00EA633B">
      <w:pPr>
        <w:pStyle w:val="ProductList-Body"/>
      </w:pPr>
    </w:p>
    <w:p w:rsidR="00EA633B" w:rsidRDefault="003570A2">
      <w:pPr>
        <w:pStyle w:val="ProductList-ClauseHeading"/>
        <w:outlineLvl w:val="4"/>
      </w:pPr>
      <w:r>
        <w:t>4.2 Versões do Canal Semianual</w:t>
      </w:r>
    </w:p>
    <w:p w:rsidR="00EA633B" w:rsidRDefault="003570A2">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EA633B" w:rsidRDefault="00EA633B">
      <w:pPr>
        <w:pStyle w:val="ProductList-ClauseHeading"/>
        <w:outlineLvl w:val="4"/>
      </w:pPr>
    </w:p>
    <w:p w:rsidR="00EA633B" w:rsidRDefault="003570A2">
      <w:pPr>
        <w:pStyle w:val="ProductList-ClauseHeading"/>
        <w:outlineLvl w:val="4"/>
      </w:pPr>
      <w:r>
        <w:t>4.3 Direitos Estendidos da SL de Usuário e da CAL de Usuário dos Serviços de Área de Trabalho Remota (“RDS”)</w:t>
      </w:r>
    </w:p>
    <w:p w:rsidR="00EA633B" w:rsidRDefault="003570A2">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EA633B" w:rsidRDefault="00EA633B">
      <w:pPr>
        <w:pStyle w:val="ProductList-Body"/>
      </w:pPr>
    </w:p>
    <w:p w:rsidR="00EA633B" w:rsidRDefault="003570A2">
      <w:pPr>
        <w:pStyle w:val="ProductList-ClauseHeading"/>
        <w:outlineLvl w:val="4"/>
      </w:pPr>
      <w:r>
        <w:t>4.4 Atualizações de Segurança Estendida</w:t>
      </w:r>
    </w:p>
    <w:p w:rsidR="00EA633B" w:rsidRDefault="003570A2">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EA633B">
      <w:pPr>
        <w:sectPr w:rsidR="00EA633B">
          <w:headerReference w:type="default" r:id="rId106"/>
          <w:footerReference w:type="default" r:id="rId107"/>
          <w:type w:val="continuous"/>
          <w:pgSz w:w="12240" w:h="15840" w:code="1"/>
          <w:pgMar w:top="1170" w:right="720" w:bottom="720" w:left="720" w:header="432" w:footer="288" w:gutter="0"/>
          <w:cols w:space="360"/>
        </w:sectPr>
      </w:pPr>
    </w:p>
    <w:p w:rsidR="00EA633B" w:rsidRDefault="003570A2">
      <w:pPr>
        <w:pStyle w:val="ProductList-SectionHeading"/>
        <w:pageBreakBefore/>
        <w:outlineLvl w:val="0"/>
      </w:pPr>
      <w:bookmarkStart w:id="205" w:name="_Sec548"/>
      <w:bookmarkEnd w:id="33"/>
      <w:r>
        <w:lastRenderedPageBreak/>
        <w:t>Serviços Online</w:t>
      </w:r>
      <w:r>
        <w:fldChar w:fldCharType="begin"/>
      </w:r>
      <w:r>
        <w:instrText xml:space="preserve"> TC "</w:instrText>
      </w:r>
      <w:bookmarkStart w:id="206" w:name="_Toc4613590"/>
      <w:r>
        <w:instrText>Serviços Online</w:instrText>
      </w:r>
      <w:bookmarkEnd w:id="206"/>
      <w:r>
        <w:instrText>" \l 1</w:instrText>
      </w:r>
      <w:r>
        <w:fldChar w:fldCharType="end"/>
      </w:r>
    </w:p>
    <w:p w:rsidR="00EA633B" w:rsidRDefault="003570A2">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rsidR="00EA633B" w:rsidRDefault="003570A2">
      <w:pPr>
        <w:pStyle w:val="ProductList-Offering1Heading"/>
        <w:outlineLvl w:val="1"/>
      </w:pPr>
      <w:bookmarkStart w:id="207" w:name="_Sec620"/>
      <w:r>
        <w:t>Disponibilidade Regional dos Serviços Online</w:t>
      </w:r>
      <w:bookmarkEnd w:id="207"/>
      <w:r>
        <w:fldChar w:fldCharType="begin"/>
      </w:r>
      <w:r>
        <w:instrText xml:space="preserve"> TC "</w:instrText>
      </w:r>
      <w:bookmarkStart w:id="208" w:name="_Toc4613591"/>
      <w:r>
        <w:instrText>Disponibilidade Regional dos Serviços Online</w:instrText>
      </w:r>
      <w:bookmarkEnd w:id="208"/>
      <w:r>
        <w:instrText>" \l 2</w:instrText>
      </w:r>
      <w:r>
        <w:fldChar w:fldCharType="end"/>
      </w:r>
    </w:p>
    <w:p w:rsidR="00EA633B" w:rsidRDefault="003570A2">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rsidR="00EA633B" w:rsidRDefault="003570A2">
      <w:pPr>
        <w:pStyle w:val="ProductList-Offering1Heading"/>
        <w:outlineLvl w:val="1"/>
      </w:pPr>
      <w:bookmarkStart w:id="209" w:name="_Sec621"/>
      <w:r>
        <w:t>Regras de Compra de Serviços Online</w:t>
      </w:r>
      <w:bookmarkEnd w:id="209"/>
      <w:r>
        <w:fldChar w:fldCharType="begin"/>
      </w:r>
      <w:r>
        <w:instrText xml:space="preserve"> TC "</w:instrText>
      </w:r>
      <w:bookmarkStart w:id="210" w:name="_Toc4613592"/>
      <w:r>
        <w:instrText>Regras de Compra de Serviços Online</w:instrText>
      </w:r>
      <w:bookmarkEnd w:id="210"/>
      <w:r>
        <w:instrText>" \l 2</w:instrText>
      </w:r>
      <w:r>
        <w:fldChar w:fldCharType="end"/>
      </w:r>
    </w:p>
    <w:p w:rsidR="00EA633B" w:rsidRDefault="003570A2">
      <w:pPr>
        <w:pStyle w:val="ProductList-Body"/>
      </w:pPr>
      <w:r>
        <w:t>As seguintes regras de compra se aplicam à compra dos Serviços Online:</w:t>
      </w:r>
    </w:p>
    <w:p w:rsidR="00EA633B" w:rsidRDefault="003570A2" w:rsidP="003570A2">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EA633B" w:rsidRDefault="003570A2" w:rsidP="003570A2">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EA633B" w:rsidRDefault="003570A2" w:rsidP="003570A2">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EA633B" w:rsidRDefault="003570A2" w:rsidP="003570A2">
      <w:pPr>
        <w:pStyle w:val="ProductList-Bullet"/>
        <w:numPr>
          <w:ilvl w:val="0"/>
          <w:numId w:val="31"/>
        </w:numPr>
      </w:pPr>
      <w:r>
        <w:t>Os termos do Microsoft Azure são fornecidos na Entrada do Produto do Microsoft Azure.</w:t>
      </w:r>
    </w:p>
    <w:p w:rsidR="00EA633B" w:rsidRDefault="003570A2" w:rsidP="003570A2">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rsidR="00EA633B" w:rsidRDefault="003570A2" w:rsidP="003570A2">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rsidR="00EA633B" w:rsidRDefault="003570A2">
      <w:pPr>
        <w:pStyle w:val="ProductList-Offering1Heading"/>
        <w:outlineLvl w:val="1"/>
      </w:pPr>
      <w:bookmarkStart w:id="211" w:name="_Sec623"/>
      <w:r>
        <w:t>Renovação dos Serviços Online</w:t>
      </w:r>
      <w:bookmarkEnd w:id="211"/>
      <w:r>
        <w:fldChar w:fldCharType="begin"/>
      </w:r>
      <w:r>
        <w:instrText xml:space="preserve"> TC "</w:instrText>
      </w:r>
      <w:bookmarkStart w:id="212" w:name="_Toc4613593"/>
      <w:r>
        <w:instrText>Renovação dos Serviços Online</w:instrText>
      </w:r>
      <w:bookmarkEnd w:id="212"/>
      <w:r>
        <w:instrText>" \l 2</w:instrText>
      </w:r>
      <w:r>
        <w:fldChar w:fldCharType="end"/>
      </w:r>
    </w:p>
    <w:p w:rsidR="00EA633B" w:rsidRDefault="003570A2">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213" w:name="_Sec624"/>
      <w:r>
        <w:t>Serviços do Microsoft Azure</w:t>
      </w:r>
      <w:bookmarkEnd w:id="213"/>
      <w:r>
        <w:fldChar w:fldCharType="begin"/>
      </w:r>
      <w:r>
        <w:instrText xml:space="preserve"> TC "</w:instrText>
      </w:r>
      <w:bookmarkStart w:id="214" w:name="_Toc4613594"/>
      <w:r>
        <w:instrText>Serviços do Microsoft Azure</w:instrText>
      </w:r>
      <w:bookmarkEnd w:id="214"/>
      <w:r>
        <w:instrText>" \l 2</w:instrText>
      </w:r>
      <w:r>
        <w:fldChar w:fldCharType="end"/>
      </w:r>
    </w:p>
    <w:p w:rsidR="00EA633B" w:rsidRDefault="003570A2">
      <w:pPr>
        <w:pStyle w:val="ProductList-ClauseHeading"/>
        <w:outlineLvl w:val="2"/>
      </w:pPr>
      <w:r>
        <w:t>1. Definições</w:t>
      </w:r>
    </w:p>
    <w:p w:rsidR="00EA633B" w:rsidRDefault="003570A2">
      <w:pPr>
        <w:pStyle w:val="ProductList-Body"/>
      </w:pPr>
      <w:r>
        <w:rPr>
          <w:b/>
          <w:color w:val="00188F"/>
        </w:rPr>
        <w:t>Compromisso Anual Alocado</w:t>
      </w:r>
      <w:r>
        <w:t xml:space="preserve"> significa, caso o Cliente opte por fatura anual, a parcela do Compromisso Monetário alocada pelo prazo de Registro.</w:t>
      </w:r>
    </w:p>
    <w:p w:rsidR="00EA633B" w:rsidRDefault="003570A2">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EA633B" w:rsidRDefault="003570A2">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EA633B" w:rsidRDefault="003570A2">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EA633B" w:rsidRDefault="003570A2">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EA633B" w:rsidRDefault="00EA633B">
      <w:pPr>
        <w:pStyle w:val="ProductList-Body"/>
      </w:pPr>
    </w:p>
    <w:p w:rsidR="00EA633B" w:rsidRDefault="003570A2">
      <w:pPr>
        <w:pStyle w:val="ProductList-ClauseHeading"/>
        <w:outlineLvl w:val="2"/>
      </w:pPr>
      <w:r>
        <w:t>2. Prazo da Assinatura</w:t>
      </w:r>
    </w:p>
    <w:p w:rsidR="00EA633B" w:rsidRDefault="003570A2">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EA633B" w:rsidRDefault="00EA633B">
      <w:pPr>
        <w:pStyle w:val="ProductList-Body"/>
      </w:pPr>
    </w:p>
    <w:p w:rsidR="00EA633B" w:rsidRDefault="003570A2">
      <w:pPr>
        <w:pStyle w:val="ProductList-ClauseHeading"/>
        <w:outlineLvl w:val="2"/>
      </w:pPr>
      <w:r>
        <w:t>3. Comprando Serviços</w:t>
      </w:r>
    </w:p>
    <w:p w:rsidR="00EA633B" w:rsidRDefault="003570A2">
      <w:pPr>
        <w:pStyle w:val="ProductList-Body"/>
      </w:pPr>
      <w:r>
        <w:t>É possível comprar os Serviços do Microsoft Azure de uma das formas a seguir ou de uma combinação delas:</w:t>
      </w:r>
    </w:p>
    <w:p w:rsidR="00EA633B" w:rsidRDefault="003570A2" w:rsidP="003570A2">
      <w:pPr>
        <w:pStyle w:val="ProductList-Bullet"/>
        <w:numPr>
          <w:ilvl w:val="0"/>
          <w:numId w:val="32"/>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 xml:space="preserve">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rsidR="00EA633B" w:rsidRDefault="003570A2" w:rsidP="003570A2">
      <w:pPr>
        <w:pStyle w:val="ProductList-Bullet"/>
        <w:numPr>
          <w:ilvl w:val="0"/>
          <w:numId w:val="32"/>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EA633B" w:rsidRDefault="003570A2" w:rsidP="003570A2">
      <w:pPr>
        <w:pStyle w:val="ProductList-Bullet"/>
        <w:numPr>
          <w:ilvl w:val="0"/>
          <w:numId w:val="32"/>
        </w:numPr>
      </w:pPr>
      <w:r>
        <w:rPr>
          <w:b/>
          <w:color w:val="00188F"/>
        </w:rPr>
        <w:t>Plano de Serviços do Microsoft Azure</w:t>
      </w:r>
      <w:r>
        <w:t xml:space="preserve">: O Cliente poderá assinar um Serviço do Microsoft Azure como um Plano de Serviços do Microsoft Azure. </w:t>
      </w:r>
    </w:p>
    <w:p w:rsidR="00EA633B" w:rsidRDefault="003570A2" w:rsidP="003570A2">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EA633B" w:rsidRDefault="003570A2" w:rsidP="003570A2">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EA633B" w:rsidRDefault="00EA633B">
      <w:pPr>
        <w:pStyle w:val="ProductList-Body"/>
      </w:pPr>
    </w:p>
    <w:p w:rsidR="00EA633B" w:rsidRDefault="003570A2">
      <w:pPr>
        <w:pStyle w:val="ProductList-ClauseHeading"/>
        <w:outlineLvl w:val="2"/>
      </w:pPr>
      <w:r>
        <w:t>4. Preços</w:t>
      </w:r>
    </w:p>
    <w:p w:rsidR="00EA633B" w:rsidRDefault="003570A2">
      <w:pPr>
        <w:pStyle w:val="ProductList-Body"/>
      </w:pPr>
      <w:r>
        <w:t>A Microsoft poderá oferecer preços mais baixos ao Cliente (ou revendedor do Cliente) para Serviços Individuais do Microsoft Azure durante o prazo de Registro do Cliente de modo permanente ou temporário (promocional).</w:t>
      </w:r>
    </w:p>
    <w:p w:rsidR="00EA633B" w:rsidRDefault="00EA633B">
      <w:pPr>
        <w:pStyle w:val="ProductList-Body"/>
      </w:pPr>
    </w:p>
    <w:p w:rsidR="00EA633B" w:rsidRDefault="003570A2">
      <w:pPr>
        <w:pStyle w:val="ProductList-ClauseHeading"/>
        <w:outlineLvl w:val="2"/>
      </w:pPr>
      <w:r>
        <w:t>5. Pagamento e Taxas</w:t>
      </w:r>
    </w:p>
    <w:p w:rsidR="00EA633B" w:rsidRDefault="003570A2" w:rsidP="003570A2">
      <w:pPr>
        <w:pStyle w:val="ProductList-Bullet"/>
        <w:numPr>
          <w:ilvl w:val="0"/>
          <w:numId w:val="33"/>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rsidR="00EA633B" w:rsidRDefault="003570A2" w:rsidP="003570A2">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EA633B" w:rsidRDefault="003570A2" w:rsidP="003570A2">
      <w:pPr>
        <w:pStyle w:val="ProductList-Bullet"/>
        <w:numPr>
          <w:ilvl w:val="0"/>
          <w:numId w:val="33"/>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EA633B" w:rsidRDefault="003570A2" w:rsidP="003570A2">
      <w:pPr>
        <w:pStyle w:val="ProductList-Bullet"/>
        <w:numPr>
          <w:ilvl w:val="0"/>
          <w:numId w:val="33"/>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EA633B" w:rsidRDefault="003570A2" w:rsidP="003570A2">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EA633B" w:rsidRDefault="003570A2" w:rsidP="003570A2">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rsidR="00EA633B" w:rsidRDefault="00EA633B">
      <w:pPr>
        <w:pStyle w:val="ProductList-Body"/>
      </w:pPr>
    </w:p>
    <w:p w:rsidR="00EA633B" w:rsidRDefault="003570A2">
      <w:pPr>
        <w:pStyle w:val="ProductList-ClauseHeading"/>
        <w:outlineLvl w:val="2"/>
      </w:pPr>
      <w:r>
        <w:t>6. Opções de Reservas do Azure</w:t>
      </w:r>
    </w:p>
    <w:p w:rsidR="00EA633B" w:rsidRDefault="003570A2">
      <w:pPr>
        <w:pStyle w:val="ProductList-Body"/>
      </w:pPr>
      <w:r>
        <w:t>As opções a seguir se aplicam às Reservas do Azure adquiridas pelo Cliente.</w:t>
      </w:r>
    </w:p>
    <w:p w:rsidR="00EA633B" w:rsidRDefault="003570A2" w:rsidP="003570A2">
      <w:pPr>
        <w:pStyle w:val="ProductList-Bullet"/>
        <w:numPr>
          <w:ilvl w:val="0"/>
          <w:numId w:val="34"/>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rsidR="00EA633B" w:rsidRDefault="003570A2" w:rsidP="003570A2">
      <w:pPr>
        <w:pStyle w:val="ProductList-Bullet"/>
        <w:numPr>
          <w:ilvl w:val="0"/>
          <w:numId w:val="34"/>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EA633B" w:rsidRDefault="003570A2" w:rsidP="003570A2">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rsidR="00EA633B" w:rsidRDefault="00EA633B">
      <w:pPr>
        <w:pStyle w:val="ProductList-Body"/>
      </w:pPr>
    </w:p>
    <w:p w:rsidR="00EA633B" w:rsidRDefault="003570A2">
      <w:pPr>
        <w:pStyle w:val="ProductList-ClauseHeading"/>
        <w:outlineLvl w:val="2"/>
      </w:pPr>
      <w:r>
        <w:lastRenderedPageBreak/>
        <w:t>7. Programas Open License, Open Value e Open Value Subscription</w:t>
      </w:r>
    </w:p>
    <w:p w:rsidR="00EA633B" w:rsidRDefault="003570A2">
      <w:pPr>
        <w:pStyle w:val="ProductList-SubClauseHeading"/>
        <w:outlineLvl w:val="3"/>
      </w:pPr>
      <w:r>
        <w:t>7.1 Definições</w:t>
      </w:r>
    </w:p>
    <w:p w:rsidR="00EA633B" w:rsidRDefault="003570A2">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EA633B" w:rsidRDefault="003570A2">
      <w:pPr>
        <w:pStyle w:val="ProductList-BodyIndented"/>
      </w:pPr>
      <w:r>
        <w:rPr>
          <w:b/>
          <w:color w:val="00188F"/>
        </w:rPr>
        <w:t>Portal</w:t>
      </w:r>
      <w:r>
        <w:t xml:space="preserve"> significa o portal online por meio do qual o Cliente administra sua Assinatura.</w:t>
      </w:r>
    </w:p>
    <w:p w:rsidR="00EA633B" w:rsidRDefault="003570A2">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EA633B" w:rsidRDefault="00EA633B">
      <w:pPr>
        <w:pStyle w:val="ProductList-BodyIndented"/>
      </w:pPr>
    </w:p>
    <w:p w:rsidR="00EA633B" w:rsidRDefault="003570A2">
      <w:pPr>
        <w:pStyle w:val="ProductList-SubClauseHeading"/>
        <w:outlineLvl w:val="3"/>
      </w:pPr>
      <w:r>
        <w:t>7.2 Prazo da Assinatura</w:t>
      </w:r>
    </w:p>
    <w:p w:rsidR="00EA633B" w:rsidRDefault="003570A2">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EA633B" w:rsidRDefault="00EA633B">
      <w:pPr>
        <w:pStyle w:val="ProductList-BodyIndented"/>
      </w:pPr>
    </w:p>
    <w:p w:rsidR="00EA633B" w:rsidRDefault="003570A2">
      <w:pPr>
        <w:pStyle w:val="ProductList-ClauseHeading"/>
        <w:outlineLvl w:val="2"/>
      </w:pPr>
      <w:r>
        <w:t>8. Benefício Híbrido do Microsoft Azure</w:t>
      </w:r>
    </w:p>
    <w:p w:rsidR="00EA633B" w:rsidRDefault="003570A2">
      <w:pPr>
        <w:pStyle w:val="ProductList-SubClauseHeading"/>
        <w:outlineLvl w:val="3"/>
      </w:pPr>
      <w:r>
        <w:t>8.1 Benefício de Uso Híbrido do Microsoft Azure para Windows Server</w:t>
      </w:r>
    </w:p>
    <w:p w:rsidR="00EA633B" w:rsidRDefault="003570A2">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EA633B" w:rsidRDefault="00EA633B">
      <w:pPr>
        <w:pStyle w:val="ProductList-BodyIndented"/>
      </w:pPr>
    </w:p>
    <w:p w:rsidR="00EA633B" w:rsidRDefault="003570A2">
      <w:pPr>
        <w:pStyle w:val="ProductList-BodyIndented"/>
      </w:pPr>
      <w:r>
        <w:t xml:space="preserve">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w:t>
      </w:r>
    </w:p>
    <w:p w:rsidR="00EA633B" w:rsidRDefault="00EA633B">
      <w:pPr>
        <w:pStyle w:val="ProductList-BodyIndented"/>
      </w:pPr>
    </w:p>
    <w:p w:rsidR="00EA633B" w:rsidRDefault="003570A2">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EA633B" w:rsidRDefault="00EA633B">
      <w:pPr>
        <w:pStyle w:val="ProductList-BodyIndented"/>
      </w:pPr>
    </w:p>
    <w:p w:rsidR="00EA633B" w:rsidRDefault="003570A2">
      <w:pPr>
        <w:pStyle w:val="ProductList-SubClauseHeading"/>
        <w:outlineLvl w:val="3"/>
      </w:pPr>
      <w:r>
        <w:t>8.2 Benefício Híbrido do Microsoft Azure para SQL Server</w:t>
      </w:r>
    </w:p>
    <w:p w:rsidR="00EA633B" w:rsidRDefault="003570A2">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rsidR="00EA633B" w:rsidRDefault="00EA633B">
      <w:pPr>
        <w:pStyle w:val="ProductList-BodyIndented"/>
      </w:pPr>
    </w:p>
    <w:tbl>
      <w:tblPr>
        <w:tblStyle w:val="PURTable0"/>
        <w:tblW w:w="0" w:type="dxa"/>
        <w:tblLook w:val="04A0" w:firstRow="1" w:lastRow="0" w:firstColumn="1" w:lastColumn="0" w:noHBand="0" w:noVBand="1"/>
      </w:tblPr>
      <w:tblGrid>
        <w:gridCol w:w="3095"/>
        <w:gridCol w:w="3722"/>
        <w:gridCol w:w="3623"/>
      </w:tblGrid>
      <w:tr w:rsidR="00EA633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A633B" w:rsidRDefault="003570A2">
            <w:pPr>
              <w:pStyle w:val="ProductList-TableBody"/>
            </w:pPr>
            <w:r>
              <w:rPr>
                <w:color w:val="FFFFFF"/>
              </w:rPr>
              <w:t>Licença Qualificada</w:t>
            </w:r>
          </w:p>
        </w:tc>
        <w:tc>
          <w:tcPr>
            <w:tcW w:w="4280" w:type="dxa"/>
            <w:tcBorders>
              <w:bottom w:val="none" w:sz="4" w:space="0" w:color="6E6E6E"/>
            </w:tcBorders>
            <w:shd w:val="clear" w:color="auto" w:fill="0070C0"/>
          </w:tcPr>
          <w:p w:rsidR="00EA633B" w:rsidRDefault="003570A2">
            <w:pPr>
              <w:pStyle w:val="ProductList-TableBody"/>
            </w:pPr>
            <w:r>
              <w:rPr>
                <w:color w:val="FFFFFF"/>
              </w:rPr>
              <w:t>Serviço de Dados do Microsoft Azure</w:t>
            </w:r>
          </w:p>
        </w:tc>
        <w:tc>
          <w:tcPr>
            <w:tcW w:w="4160" w:type="dxa"/>
            <w:shd w:val="clear" w:color="auto" w:fill="0070C0"/>
          </w:tcPr>
          <w:p w:rsidR="00EA633B" w:rsidRDefault="003570A2">
            <w:pPr>
              <w:pStyle w:val="ProductList-TableBody"/>
            </w:pPr>
            <w:r>
              <w:rPr>
                <w:color w:val="FFFFFF"/>
              </w:rPr>
              <w:t>Proporção de Licenças Qualificadas para Azure vCores</w:t>
            </w:r>
          </w:p>
        </w:tc>
      </w:tr>
      <w:tr w:rsidR="00EA633B">
        <w:tc>
          <w:tcPr>
            <w:tcW w:w="3540" w:type="dxa"/>
            <w:tcBorders>
              <w:left w:val="single" w:sz="4" w:space="0" w:color="6E6E6E"/>
              <w:bottom w:val="none" w:sz="4" w:space="0" w:color="6E6E6E"/>
              <w:right w:val="single" w:sz="4" w:space="0" w:color="6E6E6E"/>
            </w:tcBorders>
          </w:tcPr>
          <w:p w:rsidR="00EA633B" w:rsidRDefault="003570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A633B" w:rsidRDefault="003570A2">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EA633B" w:rsidRDefault="003570A2">
            <w:pPr>
              <w:pStyle w:val="ProductList-TableBody"/>
            </w:pPr>
            <w:r>
              <w:t>1 Licença de Núcleo: 4 vCores</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Default="003570A2">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Default="003570A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 xml:space="preserve">1 Licença de Núcleo: </w:t>
            </w:r>
            <w:r w:rsidR="00136039">
              <w:t>4</w:t>
            </w:r>
            <w:r>
              <w:t xml:space="preserve"> vCore</w:t>
            </w:r>
          </w:p>
        </w:tc>
      </w:tr>
      <w:tr w:rsidR="00EA633B">
        <w:tc>
          <w:tcPr>
            <w:tcW w:w="35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4280" w:type="dxa"/>
            <w:tcBorders>
              <w:left w:val="single" w:sz="4" w:space="0" w:color="6E6E6E"/>
              <w:bottom w:val="single" w:sz="4" w:space="0" w:color="6E6E6E"/>
              <w:right w:val="single" w:sz="4" w:space="0" w:color="6E6E6E"/>
            </w:tcBorders>
          </w:tcPr>
          <w:p w:rsidR="00EA633B" w:rsidRDefault="00357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 xml:space="preserve">1 Licença de Núcleo: </w:t>
            </w:r>
            <w:r w:rsidR="00136039">
              <w:t>1</w:t>
            </w:r>
            <w:r>
              <w:t xml:space="preserve"> vCore</w:t>
            </w:r>
          </w:p>
        </w:tc>
      </w:tr>
      <w:tr w:rsidR="00EA633B">
        <w:tc>
          <w:tcPr>
            <w:tcW w:w="35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4280" w:type="dxa"/>
            <w:tcBorders>
              <w:top w:val="single" w:sz="4" w:space="0" w:color="6E6E6E"/>
              <w:left w:val="single" w:sz="4" w:space="0" w:color="6E6E6E"/>
              <w:right w:val="single" w:sz="4" w:space="0" w:color="6E6E6E"/>
            </w:tcBorders>
          </w:tcPr>
          <w:p w:rsidR="00EA633B" w:rsidRPr="00136039" w:rsidRDefault="003570A2">
            <w:pPr>
              <w:pStyle w:val="ProductList-TableBody"/>
              <w:rPr>
                <w:lang w:val="pt-BR"/>
              </w:rPr>
            </w:pPr>
            <w:r w:rsidRPr="00136039">
              <w:rPr>
                <w:lang w:val="pt-BR"/>
              </w:rP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w:t>
            </w:r>
            <w:r>
              <w:rPr>
                <w:vertAlign w:val="superscript"/>
              </w:rPr>
              <w:t>1</w:t>
            </w:r>
            <w:r>
              <w:t>:1 vCore</w:t>
            </w:r>
          </w:p>
        </w:tc>
      </w:tr>
      <w:tr w:rsidR="00EA633B">
        <w:tc>
          <w:tcPr>
            <w:tcW w:w="3540" w:type="dxa"/>
            <w:tcBorders>
              <w:top w:val="single" w:sz="4" w:space="0" w:color="6E6E6E"/>
              <w:left w:val="single" w:sz="4" w:space="0" w:color="6E6E6E"/>
              <w:bottom w:val="none" w:sz="4" w:space="0" w:color="6E6E6E"/>
            </w:tcBorders>
          </w:tcPr>
          <w:p w:rsidR="00EA633B" w:rsidRDefault="003570A2">
            <w:pPr>
              <w:pStyle w:val="ProductList-TableBody"/>
            </w:pPr>
            <w:r>
              <w:t>SQL Server Standard (Core)</w:t>
            </w:r>
          </w:p>
        </w:tc>
        <w:tc>
          <w:tcPr>
            <w:tcW w:w="4280" w:type="dxa"/>
          </w:tcPr>
          <w:p w:rsidR="00EA633B" w:rsidRPr="00136039" w:rsidRDefault="003570A2">
            <w:pPr>
              <w:pStyle w:val="ProductList-TableBody"/>
              <w:rPr>
                <w:lang w:val="pt-BR"/>
              </w:rPr>
            </w:pPr>
            <w:r w:rsidRPr="00136039">
              <w:rPr>
                <w:lang w:val="pt-BR"/>
              </w:rP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Pr="00136039" w:rsidRDefault="003570A2">
            <w:pPr>
              <w:pStyle w:val="ProductList-TableBody"/>
              <w:rPr>
                <w:lang w:val="pt-BR"/>
              </w:rPr>
            </w:pPr>
            <w:r w:rsidRPr="00136039">
              <w:rPr>
                <w:lang w:val="pt-BR"/>
              </w:rP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4280" w:type="dxa"/>
            <w:tcBorders>
              <w:left w:val="single" w:sz="4" w:space="0" w:color="6E6E6E"/>
              <w:bottom w:val="single" w:sz="4" w:space="0" w:color="6E6E6E"/>
              <w:right w:val="single" w:sz="4" w:space="0" w:color="6E6E6E"/>
            </w:tcBorders>
          </w:tcPr>
          <w:p w:rsidR="00EA633B" w:rsidRDefault="00357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A633B" w:rsidRPr="00136039" w:rsidRDefault="003570A2">
            <w:pPr>
              <w:pStyle w:val="ProductList-TableBody"/>
              <w:rPr>
                <w:lang w:val="pt-BR"/>
              </w:rPr>
            </w:pPr>
            <w:r w:rsidRPr="00136039">
              <w:rPr>
                <w:lang w:val="pt-BR"/>
              </w:rP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w:t>
            </w:r>
            <w:r>
              <w:rPr>
                <w:vertAlign w:val="superscript"/>
              </w:rPr>
              <w:t>1</w:t>
            </w:r>
            <w:r>
              <w:t>:1 vCore</w:t>
            </w:r>
          </w:p>
        </w:tc>
      </w:tr>
    </w:tbl>
    <w:p w:rsidR="00EA633B" w:rsidRPr="00136039" w:rsidRDefault="003570A2">
      <w:pPr>
        <w:pStyle w:val="ProductList-BodyIndented"/>
        <w:rPr>
          <w:lang w:val="pt-BR"/>
        </w:rPr>
      </w:pPr>
      <w:r w:rsidRPr="00136039">
        <w:rPr>
          <w:vertAlign w:val="superscript"/>
          <w:lang w:val="pt-BR"/>
        </w:rPr>
        <w:t>1</w:t>
      </w:r>
      <w:r w:rsidRPr="00136039">
        <w:rPr>
          <w:i/>
          <w:lang w:val="pt-BR"/>
        </w:rPr>
        <w:t>Sujeito a, no mínimo, quatro Licenças de Núcleo por Máquina Virtual.</w:t>
      </w:r>
    </w:p>
    <w:p w:rsidR="00EA633B" w:rsidRPr="00136039" w:rsidRDefault="00EA633B">
      <w:pPr>
        <w:pStyle w:val="ProductList-BodyIndented"/>
        <w:rPr>
          <w:lang w:val="pt-BR"/>
        </w:rPr>
      </w:pPr>
    </w:p>
    <w:p w:rsidR="00EA633B" w:rsidRPr="00136039" w:rsidRDefault="003570A2">
      <w:pPr>
        <w:pStyle w:val="ProductList-BodyIndented"/>
        <w:rPr>
          <w:lang w:val="pt-BR"/>
        </w:rPr>
      </w:pPr>
      <w:r w:rsidRPr="00136039">
        <w:rPr>
          <w:lang w:val="pt-BR"/>
        </w:rP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w:t>
      </w:r>
      <w:r w:rsidRPr="00136039">
        <w:rPr>
          <w:lang w:val="pt-BR"/>
        </w:rPr>
        <w:lastRenderedPageBreak/>
        <w:t xml:space="preserve">Benefício de Uso Híbrido do Azure para SQL Server ao configurar as cargas de trabalho do Azure. Os Clientes podem complementar as cargas de trabalho executando o Benefício de Uso Híbrido do Azure para SQL Server com serviços do Azure totalmente medidos.  </w:t>
      </w:r>
    </w:p>
    <w:p w:rsidR="00EA633B" w:rsidRPr="00136039" w:rsidRDefault="00EA633B">
      <w:pPr>
        <w:pStyle w:val="ProductList-BodyIndented"/>
        <w:rPr>
          <w:lang w:val="pt-BR"/>
        </w:rPr>
      </w:pPr>
    </w:p>
    <w:p w:rsidR="00EA633B" w:rsidRPr="00136039" w:rsidRDefault="003570A2">
      <w:pPr>
        <w:pStyle w:val="ProductList-BodyIndented"/>
        <w:rPr>
          <w:lang w:val="pt-BR"/>
        </w:rPr>
      </w:pPr>
      <w:r w:rsidRPr="00136039">
        <w:rPr>
          <w:lang w:val="pt-BR"/>
        </w:rPr>
        <w:t xml:space="preserve">O Cliente não pode alocar uma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Padrão ao Benefício de Uso Híbrido do Azure para SQL Server e atribuir a mesma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w:t>
      </w:r>
      <w:r>
        <w:fldChar w:fldCharType="end"/>
      </w:r>
      <w:r w:rsidRPr="00136039">
        <w:rPr>
          <w:lang w:val="pt-BR"/>
        </w:rPr>
        <w:t xml:space="preserve"> a (a) servidores compartilhados sob Mobilidade de Licença por meio de Software Assurance ou (b) um Servidor dedicado ao seu uso, exceto uma única vez, por um período de até 180 dias, para migrar essas cargas de trabalho para o Azure. </w:t>
      </w:r>
    </w:p>
    <w:p w:rsidR="00EA633B" w:rsidRPr="00136039" w:rsidRDefault="00EA633B">
      <w:pPr>
        <w:pStyle w:val="ProductList-BodyIndented"/>
        <w:rPr>
          <w:lang w:val="pt-BR"/>
        </w:rPr>
      </w:pPr>
    </w:p>
    <w:p w:rsidR="00EA633B" w:rsidRPr="00136039" w:rsidRDefault="003570A2">
      <w:pPr>
        <w:pStyle w:val="ProductList-BodyIndented"/>
        <w:rPr>
          <w:lang w:val="pt-BR"/>
        </w:rPr>
      </w:pPr>
      <w:r w:rsidRPr="00136039">
        <w:rPr>
          <w:lang w:val="pt-BR"/>
        </w:rPr>
        <w:t xml:space="preserve">O Cliente pode ceder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alocadas para uso com o Benefício de Uso Híbrido do Azure para SQL Server a um Servidor dedicado ao Cliente ou a servidores compartilhados sob Mobilidade de Licença por meio de Software Assurance, desde que as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permaneçam alocadas para uso sob esse benefício para, no mínimo, 90 dias depois da migração de uma carga de trabalho. </w:t>
      </w:r>
    </w:p>
    <w:p w:rsidR="00EA633B" w:rsidRPr="00136039" w:rsidRDefault="00EA633B">
      <w:pPr>
        <w:pStyle w:val="ProductList-BodyIndented"/>
        <w:rPr>
          <w:lang w:val="pt-BR"/>
        </w:rPr>
      </w:pPr>
    </w:p>
    <w:p w:rsidR="00EA633B" w:rsidRPr="00136039" w:rsidRDefault="003570A2">
      <w:pPr>
        <w:pStyle w:val="ProductList-SubClauseHeading"/>
        <w:outlineLvl w:val="3"/>
        <w:rPr>
          <w:lang w:val="pt-BR"/>
        </w:rPr>
      </w:pPr>
      <w:r w:rsidRPr="00136039">
        <w:rPr>
          <w:lang w:val="pt-BR"/>
        </w:rPr>
        <w:t>8.2.1 Direitos de Failover</w:t>
      </w:r>
    </w:p>
    <w:p w:rsidR="00EA633B" w:rsidRPr="00136039" w:rsidRDefault="003570A2">
      <w:pPr>
        <w:pStyle w:val="ProductList-BodyIndented"/>
        <w:rPr>
          <w:lang w:val="pt-BR"/>
        </w:rPr>
      </w:pPr>
      <w:r w:rsidRPr="00136039">
        <w:rPr>
          <w:lang w:val="pt-BR"/>
        </w:rPr>
        <w:t xml:space="preserve">Ao alocar as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rsidRPr="00136039">
        <w:rPr>
          <w:lang w:val="pt-BR"/>
        </w:rPr>
        <w:instrText xml:space="preserve"> AutoTextList   \s NoStyle \t "Licença significa o direito de baixar, instalar, acessar e usar um Produto." </w:instrText>
      </w:r>
      <w:r>
        <w:fldChar w:fldCharType="separate"/>
      </w:r>
      <w:r w:rsidRPr="00136039">
        <w:rPr>
          <w:color w:val="0563C1"/>
          <w:lang w:val="pt-BR"/>
        </w:rPr>
        <w:t>Licenças</w:t>
      </w:r>
      <w:r>
        <w:fldChar w:fldCharType="end"/>
      </w:r>
      <w:r w:rsidRPr="00136039">
        <w:rPr>
          <w:lang w:val="pt-BR"/>
        </w:rPr>
        <w:t xml:space="preserve"> exigidas para executar a Máquina Virtual do SQL Server correspondente sob o Benefício de Uso Híbrido do Azure.</w:t>
      </w:r>
    </w:p>
    <w:p w:rsidR="00EA633B" w:rsidRPr="00136039" w:rsidRDefault="00EA633B">
      <w:pPr>
        <w:pStyle w:val="ProductList-BodyIndented"/>
        <w:rPr>
          <w:lang w:val="pt-BR"/>
        </w:rPr>
      </w:pPr>
    </w:p>
    <w:p w:rsidR="00EA633B" w:rsidRPr="00136039" w:rsidRDefault="003570A2">
      <w:pPr>
        <w:pStyle w:val="ProductList-Offering2HeadingNoBorder"/>
        <w:outlineLvl w:val="2"/>
        <w:rPr>
          <w:lang w:val="pt-BR"/>
        </w:rPr>
      </w:pPr>
      <w:bookmarkStart w:id="215" w:name="_Sec625"/>
      <w:r w:rsidRPr="00136039">
        <w:rPr>
          <w:lang w:val="pt-BR"/>
        </w:rPr>
        <w:t>Serviços do Microsoft Azure</w:t>
      </w:r>
      <w:bookmarkEnd w:id="215"/>
      <w:r>
        <w:fldChar w:fldCharType="begin"/>
      </w:r>
      <w:r w:rsidRPr="00136039">
        <w:rPr>
          <w:lang w:val="pt-BR"/>
        </w:rPr>
        <w:instrText xml:space="preserve"> TC "</w:instrText>
      </w:r>
      <w:bookmarkStart w:id="216" w:name="_Toc4613595"/>
      <w:r w:rsidRPr="00136039">
        <w:rPr>
          <w:lang w:val="pt-BR"/>
        </w:rPr>
        <w:instrText>Serviços do Microsoft Azure</w:instrText>
      </w:r>
      <w:bookmarkEnd w:id="216"/>
      <w:r w:rsidRPr="00136039">
        <w:rPr>
          <w:lang w:val="pt-BR"/>
        </w:rPr>
        <w:instrText>" \l 3</w:instrText>
      </w:r>
      <w:r>
        <w:fldChar w:fldCharType="end"/>
      </w:r>
    </w:p>
    <w:p w:rsidR="00EA633B" w:rsidRPr="00136039" w:rsidRDefault="003570A2">
      <w:pPr>
        <w:pStyle w:val="ProductList-Offering1SubSection"/>
        <w:outlineLvl w:val="3"/>
        <w:rPr>
          <w:lang w:val="pt-BR"/>
        </w:rPr>
      </w:pPr>
      <w:bookmarkStart w:id="217" w:name="_Sec705"/>
      <w:r w:rsidRPr="00136039">
        <w:rPr>
          <w:lang w:val="pt-BR"/>
        </w:rPr>
        <w:t>1. Disponibilidade do Programa</w:t>
      </w:r>
      <w:bookmarkEnd w:id="217"/>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2B2B2"/>
              <w:right w:val="none" w:sz="4" w:space="0" w:color="6E6E6E"/>
            </w:tcBorders>
          </w:tcPr>
          <w:p w:rsidR="00EA633B" w:rsidRDefault="003570A2">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none" w:sz="4" w:space="0" w:color="BFBFBF"/>
              <w:right w:val="none" w:sz="4" w:space="0" w:color="6E6E6E"/>
            </w:tcBorders>
          </w:tcPr>
          <w:p w:rsidR="00EA633B" w:rsidRPr="00136039" w:rsidRDefault="003570A2">
            <w:pPr>
              <w:pStyle w:val="ProductList-TableBody"/>
              <w:rPr>
                <w:lang w:val="pt-BR"/>
              </w:rPr>
            </w:pPr>
            <w:r w:rsidRPr="00136039">
              <w:rPr>
                <w:color w:val="000000"/>
                <w:lang w:val="pt-BR"/>
              </w:rPr>
              <w:t>API do Tradutor da Microsoft</w:t>
            </w:r>
            <w:r>
              <w:fldChar w:fldCharType="begin"/>
            </w:r>
            <w:r w:rsidRPr="00136039">
              <w:rPr>
                <w:lang w:val="pt-BR"/>
              </w:rP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Pr="00136039" w:rsidRDefault="003570A2">
      <w:pPr>
        <w:pStyle w:val="ProductList-Body"/>
        <w:rPr>
          <w:lang w:val="pt-BR"/>
        </w:rPr>
      </w:pPr>
      <w:r w:rsidRPr="00136039">
        <w:rPr>
          <w:i/>
          <w:lang w:val="pt-BR"/>
        </w:rPr>
        <w:t>*Também Disponível por meio do Contrato com o Cliente da Microsoft</w:t>
      </w:r>
    </w:p>
    <w:p w:rsidR="00EA633B" w:rsidRDefault="003570A2">
      <w:pPr>
        <w:pStyle w:val="ProductList-Offering1SubSection"/>
        <w:outlineLvl w:val="3"/>
      </w:pPr>
      <w:bookmarkStart w:id="218" w:name="_Sec760"/>
      <w:r>
        <w:t>2. Condições do Produto</w:t>
      </w:r>
      <w:bookmarkEnd w:id="218"/>
    </w:p>
    <w:tbl>
      <w:tblPr>
        <w:tblStyle w:val="PURTable"/>
        <w:tblW w:w="0" w:type="dxa"/>
        <w:tblLook w:val="04A0" w:firstRow="1" w:lastRow="0" w:firstColumn="1" w:lastColumn="0" w:noHBand="0" w:noVBand="1"/>
      </w:tblPr>
      <w:tblGrid>
        <w:gridCol w:w="3592"/>
        <w:gridCol w:w="3599"/>
        <w:gridCol w:w="3599"/>
      </w:tblGrid>
      <w:tr w:rsidR="00EA633B" w:rsidRPr="00136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136039">
              <w:rPr>
                <w:color w:val="0563C1"/>
                <w:lang w:val="pt-BR"/>
              </w:rPr>
              <w:t>Qualificados para Vigência Estendida</w:t>
            </w:r>
            <w:r>
              <w:fldChar w:fldCharType="end"/>
            </w:r>
            <w:r w:rsidRPr="00136039">
              <w:rPr>
                <w:lang w:val="pt-BR"/>
              </w:rPr>
              <w:t>: Até cancelado para os Serviços do Microsoft Azure</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136039">
              <w:rPr>
                <w:color w:val="0563C1"/>
                <w:lang w:val="pt-BR"/>
              </w:rPr>
              <w:t>Qualificados para Redução</w:t>
            </w:r>
            <w:r>
              <w:fldChar w:fldCharType="end"/>
            </w:r>
            <w:r w:rsidRPr="00136039">
              <w:rPr>
                <w:lang w:val="pt-BR"/>
              </w:rP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136039">
              <w:rPr>
                <w:color w:val="0563C1"/>
                <w:lang w:val="pt-BR"/>
              </w:rPr>
              <w:t>Qualificados para Redução (SCE)</w:t>
            </w:r>
            <w:r>
              <w:fldChar w:fldCharType="end"/>
            </w:r>
            <w:r w:rsidRPr="00136039">
              <w:rPr>
                <w:lang w:val="pt-BR"/>
              </w:rPr>
              <w:t>: Compromisso Anual Alocado para Serviços do Microsoft Azure</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EA633B">
            <w:pPr>
              <w:pStyle w:val="ProductList-TableBody"/>
              <w:rPr>
                <w:lang w:val="pt-BR"/>
              </w:rPr>
            </w:pPr>
          </w:p>
        </w:tc>
      </w:tr>
    </w:tbl>
    <w:p w:rsidR="00EA633B" w:rsidRPr="00136039" w:rsidRDefault="00EA633B">
      <w:pPr>
        <w:pStyle w:val="ProductList-Body"/>
        <w:rPr>
          <w:lang w:val="pt-BR"/>
        </w:rPr>
      </w:pPr>
    </w:p>
    <w:p w:rsidR="00EA633B" w:rsidRPr="00136039" w:rsidRDefault="003570A2">
      <w:pPr>
        <w:pStyle w:val="ProductList-ClauseHeading"/>
        <w:outlineLvl w:val="4"/>
        <w:rPr>
          <w:lang w:val="pt-BR"/>
        </w:rPr>
      </w:pPr>
      <w:r w:rsidRPr="00136039">
        <w:rPr>
          <w:lang w:val="pt-BR"/>
        </w:rPr>
        <w:t>2.1 Planos de Serviços do Microsoft Azure</w:t>
      </w:r>
    </w:p>
    <w:p w:rsidR="00EA633B" w:rsidRPr="00136039" w:rsidRDefault="003570A2">
      <w:pPr>
        <w:pStyle w:val="ProductList-Body"/>
        <w:rPr>
          <w:lang w:val="pt-BR"/>
        </w:rPr>
      </w:pPr>
      <w:r w:rsidRPr="00136039">
        <w:rPr>
          <w:lang w:val="pt-BR"/>
        </w:rP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A633B" w:rsidRPr="00136039" w:rsidRDefault="00EA633B">
            <w:pPr>
              <w:pStyle w:val="PURBreadcrumb"/>
              <w:rPr>
                <w:lang w:val="pt-BR"/>
              </w:rPr>
            </w:pPr>
          </w:p>
          <w:tbl>
            <w:tblPr>
              <w:tblW w:w="0" w:type="dxa"/>
              <w:tblLook w:val="04A0" w:firstRow="1" w:lastRow="0" w:firstColumn="1" w:lastColumn="0" w:noHBand="0" w:noVBand="1"/>
            </w:tblPr>
            <w:tblGrid>
              <w:gridCol w:w="10684"/>
            </w:tblGrid>
            <w:tr w:rsidR="00EA633B">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TableBody"/>
            </w:pPr>
          </w:p>
        </w:tc>
      </w:tr>
    </w:tbl>
    <w:p w:rsidR="00EA633B" w:rsidRPr="00136039" w:rsidRDefault="003570A2">
      <w:pPr>
        <w:pStyle w:val="ProductList-Offering2HeadingNoBorder"/>
        <w:outlineLvl w:val="2"/>
        <w:rPr>
          <w:lang w:val="pt-BR"/>
        </w:rPr>
      </w:pPr>
      <w:bookmarkStart w:id="219" w:name="_Sec1197"/>
      <w:r w:rsidRPr="00136039">
        <w:rPr>
          <w:lang w:val="pt-BR"/>
        </w:rPr>
        <w:t>Planos de Infraestrutura do Microsoft Azure</w:t>
      </w:r>
      <w:bookmarkEnd w:id="219"/>
      <w:r>
        <w:fldChar w:fldCharType="begin"/>
      </w:r>
      <w:r w:rsidRPr="00136039">
        <w:rPr>
          <w:lang w:val="pt-BR"/>
        </w:rPr>
        <w:instrText xml:space="preserve"> TC "</w:instrText>
      </w:r>
      <w:bookmarkStart w:id="220" w:name="_Toc4613596"/>
      <w:r w:rsidRPr="00136039">
        <w:rPr>
          <w:lang w:val="pt-BR"/>
        </w:rPr>
        <w:instrText>Planos de Infraestrutura do Microsoft Azure</w:instrText>
      </w:r>
      <w:bookmarkEnd w:id="220"/>
      <w:r w:rsidRPr="00136039">
        <w:rPr>
          <w:lang w:val="pt-BR"/>
        </w:rPr>
        <w:instrText>" \l 3</w:instrText>
      </w:r>
      <w:r>
        <w:fldChar w:fldCharType="end"/>
      </w:r>
    </w:p>
    <w:p w:rsidR="00EA633B" w:rsidRDefault="003570A2">
      <w:pPr>
        <w:pStyle w:val="ProductList-Offering1SubSection"/>
        <w:outlineLvl w:val="3"/>
      </w:pPr>
      <w:bookmarkStart w:id="221" w:name="_Sec706"/>
      <w:r>
        <w:t>1. Disponibilidade do Programa</w:t>
      </w:r>
      <w:bookmarkEnd w:id="221"/>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Plano 1 de Manutenção Preditiva do Pacote do IoT</w:t>
            </w:r>
            <w:r>
              <w:fldChar w:fldCharType="begin"/>
            </w:r>
            <w:r w:rsidRPr="00136039">
              <w:rPr>
                <w:lang w:val="pt-BR"/>
              </w:rP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Plano 2 de Manutenção Preditiva do Pacote do IoT</w:t>
            </w:r>
            <w:r>
              <w:fldChar w:fldCharType="begin"/>
            </w:r>
            <w:r w:rsidRPr="00136039">
              <w:rPr>
                <w:lang w:val="pt-BR"/>
              </w:rP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Plano 1 de Monitoramento Remoto do Pacote do IoT</w:t>
            </w:r>
            <w:r>
              <w:fldChar w:fldCharType="begin"/>
            </w:r>
            <w:r w:rsidRPr="00136039">
              <w:rPr>
                <w:lang w:val="pt-BR"/>
              </w:rP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 xml:space="preserve">Plano 2 de Monitoramento Remoto do Pacote do IoT </w:t>
            </w:r>
            <w:r>
              <w:fldChar w:fldCharType="begin"/>
            </w:r>
            <w:r w:rsidRPr="00136039">
              <w:rPr>
                <w:lang w:val="pt-BR"/>
              </w:rP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 xml:space="preserve">Plano de Serviço do Azure App </w:t>
            </w:r>
            <w:r>
              <w:fldChar w:fldCharType="begin"/>
            </w:r>
            <w:r w:rsidRPr="00136039">
              <w:rPr>
                <w:lang w:val="pt-BR"/>
              </w:rP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Recuperação do Site do Azure (para o Site de Propriedade do Cliente)</w:t>
            </w:r>
            <w:r>
              <w:fldChar w:fldCharType="begin"/>
            </w:r>
            <w:r w:rsidRPr="00136039">
              <w:rPr>
                <w:lang w:val="pt-BR"/>
              </w:rP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Plano Microsoft Azure StorSimple com Dispositivo (8.100 dispositivos)</w:t>
            </w:r>
            <w:r>
              <w:fldChar w:fldCharType="begin"/>
            </w:r>
            <w:r w:rsidRPr="00136039">
              <w:rPr>
                <w:lang w:val="pt-BR"/>
              </w:rP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Plano Microsoft Azure StorSimple com Dispositivo (8.600 dispositivos)</w:t>
            </w:r>
            <w:r>
              <w:fldChar w:fldCharType="begin"/>
            </w:r>
            <w:r w:rsidRPr="00136039">
              <w:rPr>
                <w:lang w:val="pt-BR"/>
              </w:rP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 xml:space="preserve">Renovação do Plano Microsoft Azure StorSimple 8.100 </w:t>
            </w:r>
            <w:r>
              <w:fldChar w:fldCharType="begin"/>
            </w:r>
            <w:r w:rsidRPr="00136039">
              <w:rPr>
                <w:lang w:val="pt-BR"/>
              </w:rPr>
              <w:instrText xml:space="preserve"> XE "Renovação do Plano Microsoft Azure StorSimple 8.100 " </w:instrText>
            </w:r>
            <w:r>
              <w:fldChar w:fldCharType="end"/>
            </w:r>
            <w:r w:rsidRPr="00136039">
              <w:rPr>
                <w:lang w:val="pt-BR"/>
              </w:rPr>
              <w:t>(nenhum dispositivo)</w:t>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single" w:sz="4" w:space="0" w:color="FFFFFF"/>
              <w:right w:val="none" w:sz="4" w:space="0" w:color="6E6E6E"/>
            </w:tcBorders>
          </w:tcPr>
          <w:p w:rsidR="00EA633B" w:rsidRPr="00136039" w:rsidRDefault="003570A2">
            <w:pPr>
              <w:pStyle w:val="ProductList-TableBody"/>
              <w:rPr>
                <w:lang w:val="pt-BR"/>
              </w:rPr>
            </w:pPr>
            <w:r w:rsidRPr="00136039">
              <w:rPr>
                <w:color w:val="000000"/>
                <w:lang w:val="pt-BR"/>
              </w:rPr>
              <w:lastRenderedPageBreak/>
              <w:t>Renovação do Plano Microsoft Azure StorSimple 8.600 (nenhum dispositivo)</w:t>
            </w:r>
            <w:r>
              <w:fldChar w:fldCharType="begin"/>
            </w:r>
            <w:r w:rsidRPr="00136039">
              <w:rPr>
                <w:lang w:val="pt-BR"/>
              </w:rP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22" w:name="_Sec761"/>
      <w:r>
        <w:t>2. Condições do Produto</w:t>
      </w:r>
      <w:bookmarkEnd w:id="222"/>
    </w:p>
    <w:tbl>
      <w:tblPr>
        <w:tblStyle w:val="PURTable"/>
        <w:tblW w:w="0" w:type="dxa"/>
        <w:tblLook w:val="04A0" w:firstRow="1" w:lastRow="0" w:firstColumn="1" w:lastColumn="0" w:noHBand="0" w:noVBand="1"/>
      </w:tblPr>
      <w:tblGrid>
        <w:gridCol w:w="3592"/>
        <w:gridCol w:w="3585"/>
        <w:gridCol w:w="3613"/>
      </w:tblGrid>
      <w:tr w:rsidR="00EA633B" w:rsidRPr="00136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136039">
              <w:rPr>
                <w:color w:val="0563C1"/>
                <w:lang w:val="pt-BR"/>
              </w:rPr>
              <w:t>Qualificados para Vigência Estendida</w:t>
            </w:r>
            <w:r>
              <w:fldChar w:fldCharType="end"/>
            </w:r>
            <w:r w:rsidRPr="00136039">
              <w:rPr>
                <w:lang w:val="pt-BR"/>
              </w:rP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136039">
              <w:rPr>
                <w:color w:val="0563C1"/>
                <w:lang w:val="pt-BR"/>
              </w:rPr>
              <w:t>Qualificados para Redução</w:t>
            </w:r>
            <w:r>
              <w:fldChar w:fldCharType="end"/>
            </w:r>
            <w:r w:rsidRPr="00136039">
              <w:rPr>
                <w:lang w:val="pt-BR"/>
              </w:rP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136039">
              <w:rPr>
                <w:color w:val="0563C1"/>
                <w:lang w:val="pt-BR"/>
              </w:rPr>
              <w:t>Qualificados para Redução (SCE)</w:t>
            </w:r>
            <w:r>
              <w:fldChar w:fldCharType="end"/>
            </w:r>
            <w:r w:rsidRPr="00136039">
              <w:rPr>
                <w:lang w:val="pt-BR"/>
              </w:rPr>
              <w:t>: Todos (exceto o Azure RemoteApp)</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Complementos e de SA: N/D</w:t>
            </w:r>
          </w:p>
        </w:tc>
      </w:tr>
    </w:tbl>
    <w:p w:rsidR="00EA633B" w:rsidRPr="00136039" w:rsidRDefault="00EA633B">
      <w:pPr>
        <w:pStyle w:val="ProductList-Body"/>
        <w:rPr>
          <w:lang w:val="pt-BR"/>
        </w:rPr>
      </w:pPr>
    </w:p>
    <w:p w:rsidR="00EA633B" w:rsidRPr="00136039" w:rsidRDefault="003570A2">
      <w:pPr>
        <w:pStyle w:val="ProductList-ClauseHeading"/>
        <w:outlineLvl w:val="4"/>
        <w:rPr>
          <w:lang w:val="pt-BR"/>
        </w:rPr>
      </w:pPr>
      <w:r w:rsidRPr="00136039">
        <w:rPr>
          <w:lang w:val="pt-BR"/>
        </w:rPr>
        <w:t>2.1 Plano do Microsoft Azure Stack</w:t>
      </w:r>
    </w:p>
    <w:p w:rsidR="00EA633B" w:rsidRPr="00136039" w:rsidRDefault="003570A2">
      <w:pPr>
        <w:pStyle w:val="ProductList-Body"/>
        <w:rPr>
          <w:lang w:val="pt-BR"/>
        </w:rPr>
      </w:pPr>
      <w:r w:rsidRPr="00136039">
        <w:rPr>
          <w:lang w:val="pt-BR"/>
        </w:rPr>
        <w:t xml:space="preserve">O Cliente pode usar o Microsoft Azure Stack em um </w:t>
      </w:r>
      <w:r>
        <w:fldChar w:fldCharType="begin"/>
      </w:r>
      <w:r w:rsidRPr="00136039">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136039">
        <w:rPr>
          <w:color w:val="0563C1"/>
          <w:lang w:val="pt-BR"/>
        </w:rPr>
        <w:t>Servidor Licenciado</w:t>
      </w:r>
      <w:r>
        <w:fldChar w:fldCharType="end"/>
      </w:r>
      <w:r w:rsidRPr="00136039">
        <w:rPr>
          <w:lang w:val="pt-BR"/>
        </w:rPr>
        <w:t xml:space="preserve"> desde que ele adquira um número de SLs equivalente ao número de </w:t>
      </w:r>
      <w:r>
        <w:fldChar w:fldCharType="begin"/>
      </w:r>
      <w:r w:rsidRPr="00136039">
        <w:rPr>
          <w:lang w:val="pt-BR"/>
        </w:rPr>
        <w:instrText xml:space="preserve"> AutoTextList   \s NoStyle \t "Núcleo Físico significa um núcleo em um Processador Físico." </w:instrText>
      </w:r>
      <w:r>
        <w:fldChar w:fldCharType="separate"/>
      </w:r>
      <w:r w:rsidRPr="00136039">
        <w:rPr>
          <w:color w:val="0563C1"/>
          <w:lang w:val="pt-BR"/>
        </w:rPr>
        <w:t>Núcleos Físicos</w:t>
      </w:r>
      <w:r>
        <w:fldChar w:fldCharType="end"/>
      </w:r>
      <w:r w:rsidRPr="00136039">
        <w:rPr>
          <w:lang w:val="pt-BR"/>
        </w:rPr>
        <w:t xml:space="preserve"> naquele </w:t>
      </w:r>
      <w:r>
        <w:fldChar w:fldCharType="begin"/>
      </w:r>
      <w:r w:rsidRPr="00136039">
        <w:rPr>
          <w:lang w:val="pt-BR"/>
        </w:rPr>
        <w:instrText xml:space="preserve"> AutoTextList   \s NoStyle \t "Servidor significa um sistema de hardware físico capaz de executar o software para servidor." </w:instrText>
      </w:r>
      <w:r>
        <w:fldChar w:fldCharType="separate"/>
      </w:r>
      <w:r w:rsidRPr="00136039">
        <w:rPr>
          <w:color w:val="0563C1"/>
          <w:lang w:val="pt-BR"/>
        </w:rPr>
        <w:t>Servidor</w:t>
      </w:r>
      <w:r>
        <w:fldChar w:fldCharType="end"/>
      </w:r>
      <w:r w:rsidRPr="00136039">
        <w:rPr>
          <w:lang w:val="pt-BR"/>
        </w:rPr>
        <w:t>.</w:t>
      </w:r>
    </w:p>
    <w:p w:rsidR="00EA633B" w:rsidRPr="00136039" w:rsidRDefault="00EA633B">
      <w:pPr>
        <w:pStyle w:val="ProductList-Body"/>
        <w:rPr>
          <w:lang w:val="pt-BR"/>
        </w:rPr>
      </w:pPr>
    </w:p>
    <w:p w:rsidR="00EA633B" w:rsidRPr="00136039" w:rsidRDefault="003570A2">
      <w:pPr>
        <w:pStyle w:val="ProductList-ClauseHeading"/>
        <w:outlineLvl w:val="4"/>
        <w:rPr>
          <w:lang w:val="pt-BR"/>
        </w:rPr>
      </w:pPr>
      <w:r w:rsidRPr="00136039">
        <w:rPr>
          <w:lang w:val="pt-BR"/>
        </w:rPr>
        <w:t>2.2 Ofertas do Plano StorSimple do Microsoft Azure</w:t>
      </w:r>
    </w:p>
    <w:p w:rsidR="00EA633B" w:rsidRPr="00136039" w:rsidRDefault="003570A2">
      <w:pPr>
        <w:pStyle w:val="ProductList-Body"/>
        <w:rPr>
          <w:lang w:val="pt-BR"/>
        </w:rPr>
      </w:pPr>
      <w:r w:rsidRPr="00136039">
        <w:rPr>
          <w:lang w:val="pt-BR"/>
        </w:rP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sidRPr="00136039">
          <w:rPr>
            <w:color w:val="00467F"/>
            <w:u w:val="single"/>
            <w:lang w:val="pt-BR"/>
          </w:rPr>
          <w:t>Apêndice G – Termos Relacionados à Matriz de Armazenamento</w:t>
        </w:r>
      </w:hyperlink>
      <w:r w:rsidRPr="00136039">
        <w:rPr>
          <w:lang w:val="pt-BR"/>
        </w:rP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EA633B" w:rsidRPr="00136039" w:rsidRDefault="00EA633B">
      <w:pPr>
        <w:pStyle w:val="ProductList-Body"/>
        <w:jc w:val="right"/>
        <w:rPr>
          <w:lang w:val="pt-BR"/>
        </w:rPr>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Pr="00136039" w:rsidRDefault="003570A2">
      <w:pPr>
        <w:pStyle w:val="ProductList-Offering2HeadingNoBorder"/>
        <w:outlineLvl w:val="2"/>
        <w:rPr>
          <w:lang w:val="pt-BR"/>
        </w:rPr>
      </w:pPr>
      <w:bookmarkStart w:id="223" w:name="_Sec1198"/>
      <w:r w:rsidRPr="00136039">
        <w:rPr>
          <w:lang w:val="pt-BR"/>
        </w:rPr>
        <w:t>Planos de Suporte do Microsoft Azure</w:t>
      </w:r>
      <w:bookmarkEnd w:id="223"/>
      <w:r>
        <w:fldChar w:fldCharType="begin"/>
      </w:r>
      <w:r w:rsidRPr="00136039">
        <w:rPr>
          <w:lang w:val="pt-BR"/>
        </w:rPr>
        <w:instrText xml:space="preserve"> TC "</w:instrText>
      </w:r>
      <w:bookmarkStart w:id="224" w:name="_Toc4613597"/>
      <w:r w:rsidRPr="00136039">
        <w:rPr>
          <w:lang w:val="pt-BR"/>
        </w:rPr>
        <w:instrText>Planos de Suporte do Microsoft Azure</w:instrText>
      </w:r>
      <w:bookmarkEnd w:id="224"/>
      <w:r w:rsidRPr="00136039">
        <w:rPr>
          <w:lang w:val="pt-BR"/>
        </w:rPr>
        <w:instrText>" \l 3</w:instrText>
      </w:r>
      <w:r>
        <w:fldChar w:fldCharType="end"/>
      </w:r>
    </w:p>
    <w:p w:rsidR="00EA633B" w:rsidRDefault="003570A2">
      <w:pPr>
        <w:pStyle w:val="ProductList-Offering1SubSection"/>
        <w:outlineLvl w:val="3"/>
      </w:pPr>
      <w:bookmarkStart w:id="225" w:name="_Sec1200"/>
      <w:r>
        <w:t>1. Disponibilidade do Programa</w:t>
      </w:r>
      <w:bookmarkEnd w:id="225"/>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Suporte Padrão Ativo para Azure*</w:t>
            </w:r>
            <w:r>
              <w:fldChar w:fldCharType="begin"/>
            </w:r>
            <w:r w:rsidRPr="00136039">
              <w:rPr>
                <w:lang w:val="pt-BR"/>
              </w:rP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color w:val="000000"/>
                <w:lang w:val="pt-BR"/>
              </w:rPr>
              <w:t>Suporte Profissional Direto Ativo para Azure*</w:t>
            </w:r>
            <w:r>
              <w:fldChar w:fldCharType="begin"/>
            </w:r>
            <w:r w:rsidRPr="00136039">
              <w:rPr>
                <w:lang w:val="pt-BR"/>
              </w:rP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Suporte Padrão do Microsoft Azure StorSimple</w:t>
            </w:r>
            <w:r>
              <w:fldChar w:fldCharType="begin"/>
            </w:r>
            <w:r w:rsidRPr="00136039">
              <w:rPr>
                <w:lang w:val="pt-BR"/>
              </w:rP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Suporte Padrão do Microsoft Azure StorSimple para Suporte Premium</w:t>
            </w:r>
            <w:r>
              <w:fldChar w:fldCharType="begin"/>
            </w:r>
            <w:r w:rsidRPr="00136039">
              <w:rPr>
                <w:lang w:val="pt-BR"/>
              </w:rP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Pr="00136039" w:rsidRDefault="003570A2">
            <w:pPr>
              <w:pStyle w:val="ProductList-TableBody"/>
              <w:rPr>
                <w:lang w:val="pt-BR"/>
              </w:rPr>
            </w:pPr>
            <w:r w:rsidRPr="00136039">
              <w:rPr>
                <w:lang w:val="pt-BR"/>
              </w:rPr>
              <w:t xml:space="preserve">Suporte Premium do Microsoft Azure StorSimple </w:t>
            </w:r>
            <w:r>
              <w:fldChar w:fldCharType="begin"/>
            </w:r>
            <w:r w:rsidRPr="00136039">
              <w:rPr>
                <w:lang w:val="pt-BR"/>
              </w:rP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Pr="00136039" w:rsidRDefault="003570A2">
      <w:pPr>
        <w:pStyle w:val="ProductList-Body"/>
        <w:rPr>
          <w:lang w:val="pt-BR"/>
        </w:rPr>
      </w:pPr>
      <w:r w:rsidRPr="00136039">
        <w:rPr>
          <w:i/>
          <w:lang w:val="pt-BR"/>
        </w:rPr>
        <w:t>*Também disponível por meio do Contrato com o Cliente da Microsoft e Qualificado para Redução quando adquirido segundo os termos do contrato.</w:t>
      </w:r>
    </w:p>
    <w:p w:rsidR="00EA633B" w:rsidRDefault="003570A2">
      <w:pPr>
        <w:pStyle w:val="ProductList-Offering1SubSection"/>
        <w:outlineLvl w:val="3"/>
      </w:pPr>
      <w:bookmarkStart w:id="226" w:name="_Sec1201"/>
      <w:r>
        <w:t>2. Condições do Produto</w:t>
      </w:r>
      <w:bookmarkEnd w:id="226"/>
    </w:p>
    <w:tbl>
      <w:tblPr>
        <w:tblStyle w:val="PURTable"/>
        <w:tblW w:w="0" w:type="dxa"/>
        <w:tblLook w:val="04A0" w:firstRow="1" w:lastRow="0" w:firstColumn="1" w:lastColumn="0" w:noHBand="0" w:noVBand="1"/>
      </w:tblPr>
      <w:tblGrid>
        <w:gridCol w:w="3600"/>
        <w:gridCol w:w="3595"/>
        <w:gridCol w:w="3595"/>
      </w:tblGrid>
      <w:tr w:rsidR="00EA633B" w:rsidRPr="00136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136039">
              <w:rPr>
                <w:color w:val="0563C1"/>
                <w:lang w:val="pt-BR"/>
              </w:rPr>
              <w:t>Qualificados para Vigência Estendida</w:t>
            </w:r>
            <w:r>
              <w:fldChar w:fldCharType="end"/>
            </w:r>
            <w:r w:rsidRPr="00136039">
              <w:rPr>
                <w:lang w:val="pt-BR"/>
              </w:rP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136039">
              <w:rPr>
                <w:color w:val="0563C1"/>
                <w:lang w:val="pt-BR"/>
              </w:rPr>
              <w:t>Qualificados para Redução</w:t>
            </w:r>
            <w:r>
              <w:fldChar w:fldCharType="end"/>
            </w:r>
            <w:r w:rsidRPr="00136039">
              <w:rPr>
                <w:lang w:val="pt-BR"/>
              </w:rP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Qualificados para Redução: N/D</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EA633B">
            <w:pPr>
              <w:pStyle w:val="ProductList-TableBody"/>
              <w:rPr>
                <w:lang w:val="pt-BR"/>
              </w:rPr>
            </w:pPr>
          </w:p>
        </w:tc>
      </w:tr>
    </w:tbl>
    <w:p w:rsidR="00EA633B" w:rsidRPr="00136039" w:rsidRDefault="00EA633B">
      <w:pPr>
        <w:pStyle w:val="ProductList-Body"/>
        <w:jc w:val="right"/>
        <w:rPr>
          <w:lang w:val="pt-BR"/>
        </w:rPr>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Pr="00136039" w:rsidRDefault="003570A2">
      <w:pPr>
        <w:pStyle w:val="ProductList-Offering2HeadingNoBorder"/>
        <w:outlineLvl w:val="2"/>
        <w:rPr>
          <w:lang w:val="pt-BR"/>
        </w:rPr>
      </w:pPr>
      <w:bookmarkStart w:id="227" w:name="_Sec1199"/>
      <w:r w:rsidRPr="00136039">
        <w:rPr>
          <w:lang w:val="pt-BR"/>
        </w:rPr>
        <w:t>Planos do Usuário do Microsoft Azure</w:t>
      </w:r>
      <w:bookmarkEnd w:id="227"/>
      <w:r>
        <w:fldChar w:fldCharType="begin"/>
      </w:r>
      <w:r w:rsidRPr="00136039">
        <w:rPr>
          <w:lang w:val="pt-BR"/>
        </w:rPr>
        <w:instrText xml:space="preserve"> TC "</w:instrText>
      </w:r>
      <w:bookmarkStart w:id="228" w:name="_Toc4613598"/>
      <w:r w:rsidRPr="00136039">
        <w:rPr>
          <w:lang w:val="pt-BR"/>
        </w:rPr>
        <w:instrText>Planos do Usuário do Microsoft Azure</w:instrText>
      </w:r>
      <w:bookmarkEnd w:id="228"/>
      <w:r w:rsidRPr="00136039">
        <w:rPr>
          <w:lang w:val="pt-BR"/>
        </w:rPr>
        <w:instrText>" \l 3</w:instrText>
      </w:r>
      <w:r>
        <w:fldChar w:fldCharType="end"/>
      </w:r>
    </w:p>
    <w:p w:rsidR="00EA633B" w:rsidRDefault="003570A2">
      <w:pPr>
        <w:pStyle w:val="ProductList-Offering1SubSection"/>
        <w:outlineLvl w:val="3"/>
      </w:pPr>
      <w:bookmarkStart w:id="229" w:name="_Sec1202"/>
      <w:r>
        <w:t>1. Disponibilidade do Programa</w:t>
      </w:r>
      <w:bookmarkEnd w:id="229"/>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Active Directory Basic do Azure</w:t>
            </w:r>
            <w:r>
              <w:fldChar w:fldCharType="begin"/>
            </w:r>
            <w:r w:rsidRPr="00136039">
              <w:rPr>
                <w:lang w:val="pt-BR"/>
              </w:rPr>
              <w:instrText xml:space="preserve"> XE "Active Directory Basic do Azure" </w:instrText>
            </w:r>
            <w:r>
              <w:fldChar w:fldCharType="end"/>
            </w:r>
            <w:r w:rsidRPr="00136039">
              <w:rPr>
                <w:lang w:val="pt-BR"/>
              </w:rP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Plano 1 do Active Directory Premium do Azure</w:t>
            </w:r>
            <w:r>
              <w:fldChar w:fldCharType="begin"/>
            </w:r>
            <w:r w:rsidRPr="00136039">
              <w:rPr>
                <w:lang w:val="pt-BR"/>
              </w:rPr>
              <w:instrText xml:space="preserve"> XE "Plano 1 do Active Directory Premium do Azure"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Plano 2 do Active Directory Premium do Azure</w:t>
            </w:r>
            <w:r>
              <w:fldChar w:fldCharType="begin"/>
            </w:r>
            <w:r w:rsidRPr="00136039">
              <w:rPr>
                <w:lang w:val="pt-BR"/>
              </w:rPr>
              <w:instrText xml:space="preserve"> XE "Plano 2 do Active Directory Premium do Azure"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Proteção Avançada contra Ameaças do Azure para Usuários</w:t>
            </w:r>
            <w:r>
              <w:fldChar w:fldCharType="begin"/>
            </w:r>
            <w:r w:rsidRPr="00136039">
              <w:rPr>
                <w:lang w:val="pt-BR"/>
              </w:rPr>
              <w:instrText xml:space="preserve"> XE "Proteção Avançada contra Ameaças do Azure para Usuários"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"Não para Toda a Organização em Open Value" </w:instrText>
            </w:r>
            <w:r>
              <w:fldChar w:fldCharType="separate"/>
            </w:r>
            <w:r w:rsidRPr="00136039">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lastRenderedPageBreak/>
              <w:t>Complemento de Licença de Gerenciamento de Clientes da Proteção Avançada contra Ameaças do Azure para Usuários</w:t>
            </w:r>
            <w:r>
              <w:fldChar w:fldCharType="begin"/>
            </w:r>
            <w:r w:rsidRPr="00136039">
              <w:rPr>
                <w:lang w:val="pt-BR"/>
              </w:rPr>
              <w:instrText xml:space="preserve"> XE "Complemento de Licença de Gerenciamento de Clientes da Proteção Avançada contra Ameaças do Azure para Usuários"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"Não para Toda a Organização em Open Value" </w:instrText>
            </w:r>
            <w:r>
              <w:fldChar w:fldCharType="separate"/>
            </w:r>
            <w:r w:rsidRPr="00136039">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Proteção de Informações Azure Premium – Plano 1</w:t>
            </w:r>
            <w:r>
              <w:fldChar w:fldCharType="begin"/>
            </w:r>
            <w:r w:rsidRPr="00136039">
              <w:rPr>
                <w:lang w:val="pt-BR"/>
              </w:rPr>
              <w:instrText xml:space="preserve"> XE "Proteção de Informações Azure Premium – Plano 1"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 xml:space="preserve">Complemento de Proteção de Informações do Azure Premium – Plano 1 </w:t>
            </w:r>
            <w:r>
              <w:fldChar w:fldCharType="begin"/>
            </w:r>
            <w:r w:rsidRPr="00136039">
              <w:rPr>
                <w:lang w:val="pt-BR"/>
              </w:rPr>
              <w:instrText xml:space="preserve"> XE "Complemento de Proteção de Informações do Azure Premium – Plano 1 " </w:instrText>
            </w:r>
            <w:r>
              <w:fldChar w:fldCharType="end"/>
            </w:r>
            <w:r w:rsidRPr="00136039">
              <w:rPr>
                <w:lang w:val="pt-BR"/>
              </w:rPr>
              <w:t>(SL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136039" w:rsidRDefault="003570A2">
            <w:pPr>
              <w:pStyle w:val="ProductList-TableBody"/>
              <w:rPr>
                <w:lang w:val="pt-BR"/>
              </w:rPr>
            </w:pPr>
            <w:r w:rsidRPr="00136039">
              <w:rPr>
                <w:lang w:val="pt-BR"/>
              </w:rPr>
              <w:t>Proteção de Informações Azure Premium – Plano 2</w:t>
            </w:r>
            <w:r>
              <w:fldChar w:fldCharType="begin"/>
            </w:r>
            <w:r w:rsidRPr="00136039">
              <w:rPr>
                <w:lang w:val="pt-BR"/>
              </w:rPr>
              <w:instrText xml:space="preserve"> XE "Proteção de Informações Azure Premium – Plano 2" </w:instrText>
            </w:r>
            <w:r>
              <w:fldChar w:fldCharType="end"/>
            </w:r>
            <w:r w:rsidRPr="00136039">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single" w:sz="4" w:space="0" w:color="FFFFFF"/>
              <w:right w:val="none" w:sz="4" w:space="0" w:color="6E6E6E"/>
            </w:tcBorders>
          </w:tcPr>
          <w:p w:rsidR="00EA633B" w:rsidRPr="00136039" w:rsidRDefault="003570A2">
            <w:pPr>
              <w:pStyle w:val="ProductList-TableBody"/>
              <w:rPr>
                <w:lang w:val="pt-BR"/>
              </w:rPr>
            </w:pPr>
            <w:r w:rsidRPr="00136039">
              <w:rPr>
                <w:lang w:val="pt-BR"/>
              </w:rPr>
              <w:t>Complemento de Proteção de Informações do Azure Premium – Plano 2</w:t>
            </w:r>
            <w:r>
              <w:fldChar w:fldCharType="begin"/>
            </w:r>
            <w:r w:rsidRPr="00136039">
              <w:rPr>
                <w:lang w:val="pt-BR"/>
              </w:rPr>
              <w:instrText xml:space="preserve"> XE "Complemento de Proteção de Informações do Azure Premium – Plano 2" </w:instrText>
            </w:r>
            <w:r>
              <w:fldChar w:fldCharType="end"/>
            </w:r>
            <w:r w:rsidRPr="00136039">
              <w:rPr>
                <w:lang w:val="pt-BR"/>
              </w:rP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136039"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136039">
              <w:rPr>
                <w:lang w:val="pt-BR"/>
              </w:rPr>
              <w:instrText xml:space="preserve"> AutoTextList   \s NoStyle \t "Produto Adicional" </w:instrText>
            </w:r>
            <w:r>
              <w:fldChar w:fldCharType="separate"/>
            </w:r>
            <w:r w:rsidRPr="0013603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30" w:name="_Sec1203"/>
      <w:r>
        <w:t>2. Condições do Produto</w:t>
      </w:r>
      <w:bookmarkEnd w:id="230"/>
    </w:p>
    <w:tbl>
      <w:tblPr>
        <w:tblStyle w:val="PURTable"/>
        <w:tblW w:w="0" w:type="dxa"/>
        <w:tblLook w:val="04A0" w:firstRow="1" w:lastRow="0" w:firstColumn="1" w:lastColumn="0" w:noHBand="0" w:noVBand="1"/>
      </w:tblPr>
      <w:tblGrid>
        <w:gridCol w:w="3591"/>
        <w:gridCol w:w="3587"/>
        <w:gridCol w:w="3612"/>
      </w:tblGrid>
      <w:tr w:rsidR="00EA633B" w:rsidRPr="00136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136039">
              <w:rPr>
                <w:color w:val="0563C1"/>
                <w:lang w:val="pt-BR"/>
              </w:rPr>
              <w:t>Qualificados para Vigência Estendida</w:t>
            </w:r>
            <w:r>
              <w:fldChar w:fldCharType="end"/>
            </w:r>
            <w:r w:rsidRPr="00136039">
              <w:rPr>
                <w:lang w:val="pt-BR"/>
              </w:rP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136039" w:rsidRDefault="003570A2">
            <w:pPr>
              <w:pStyle w:val="ProductList-TableBody"/>
              <w:rPr>
                <w:lang w:val="pt-BR"/>
              </w:rPr>
            </w:pPr>
            <w:r w:rsidRPr="00136039">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136039">
              <w:rPr>
                <w:color w:val="0563C1"/>
                <w:lang w:val="pt-BR"/>
              </w:rPr>
              <w:t>Qualificados para Redução (SCE)</w:t>
            </w:r>
            <w:r>
              <w:fldChar w:fldCharType="end"/>
            </w:r>
            <w:r w:rsidRPr="00136039">
              <w:rPr>
                <w:lang w:val="pt-BR"/>
              </w:rPr>
              <w:t>: Todos</w:t>
            </w:r>
          </w:p>
        </w:tc>
      </w:tr>
      <w:tr w:rsidR="00EA633B" w:rsidRPr="00136039">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136039">
              <w:rPr>
                <w:color w:val="0563C1"/>
                <w:lang w:val="pt-BR"/>
              </w:rPr>
              <w:t>Benefício de Uso do Aluno</w:t>
            </w:r>
            <w:r>
              <w:fldChar w:fldCharType="end"/>
            </w:r>
            <w:r w:rsidRPr="00136039">
              <w:rPr>
                <w:lang w:val="pt-BR"/>
              </w:rPr>
              <w:t xml:space="preserve">: Consulte o </w:t>
            </w:r>
            <w:hyperlink w:anchor="_Sec1230">
              <w:r w:rsidRPr="00136039">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136039">
              <w:rPr>
                <w:color w:val="0563C1"/>
                <w:lang w:val="pt-BR"/>
              </w:rPr>
              <w:t>Qualificados para Adequação (“True-Up”)</w:t>
            </w:r>
            <w:r>
              <w:fldChar w:fldCharType="end"/>
            </w:r>
            <w:r w:rsidRPr="00136039">
              <w:rPr>
                <w:lang w:val="pt-BR"/>
              </w:rP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rsidR="00EA633B" w:rsidRPr="00136039" w:rsidRDefault="003570A2">
            <w:pPr>
              <w:pStyle w:val="ProductList-TableBody"/>
              <w:rPr>
                <w:lang w:val="pt-BR"/>
              </w:rPr>
            </w:pPr>
            <w:r>
              <w:fldChar w:fldCharType="begin"/>
            </w:r>
            <w:r w:rsidRPr="00136039">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136039">
              <w:rPr>
                <w:color w:val="0563C1"/>
                <w:lang w:val="pt-BR"/>
              </w:rPr>
              <w:t>Complementos e de SA</w:t>
            </w:r>
            <w:r>
              <w:fldChar w:fldCharType="end"/>
            </w:r>
            <w:r w:rsidRPr="00136039">
              <w:rPr>
                <w:lang w:val="pt-BR"/>
              </w:rPr>
              <w:t xml:space="preserve">: Consulte o </w:t>
            </w:r>
            <w:hyperlink w:anchor="_Sec1237">
              <w:r w:rsidRPr="00136039">
                <w:rPr>
                  <w:color w:val="00467F"/>
                  <w:u w:val="single"/>
                  <w:lang w:val="pt-BR"/>
                </w:rPr>
                <w:t>Apêndice C</w:t>
              </w:r>
            </w:hyperlink>
          </w:p>
        </w:tc>
      </w:tr>
    </w:tbl>
    <w:p w:rsidR="00EA633B" w:rsidRPr="00136039" w:rsidRDefault="00EA633B">
      <w:pPr>
        <w:pStyle w:val="ProductList-Body"/>
        <w:rPr>
          <w:lang w:val="pt-BR"/>
        </w:rPr>
      </w:pPr>
    </w:p>
    <w:p w:rsidR="00EA633B" w:rsidRPr="00136039" w:rsidRDefault="003570A2">
      <w:pPr>
        <w:pStyle w:val="ProductList-ClauseHeading"/>
        <w:outlineLvl w:val="4"/>
        <w:rPr>
          <w:lang w:val="pt-BR"/>
        </w:rPr>
      </w:pPr>
      <w:r w:rsidRPr="00136039">
        <w:rPr>
          <w:lang w:val="pt-BR"/>
        </w:rPr>
        <w:t>2.1 Clientes de Direitos de Uso Estendidos para Proteção Avançada contra Ameaças do Azure para Usuários (AATP)</w:t>
      </w:r>
    </w:p>
    <w:p w:rsidR="00EA633B" w:rsidRDefault="003570A2">
      <w:pPr>
        <w:pStyle w:val="ProductList-Body"/>
      </w:pPr>
      <w:r w:rsidRPr="00136039">
        <w:rPr>
          <w:lang w:val="pt-BR"/>
        </w:rPr>
        <w:t xml:space="preserve">O Cliente também pode instalar e usar a Análise Avançada contra Ameaças localmente para gerenciar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do cliente (ou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do Servidor usados como </w:t>
      </w:r>
      <w:r>
        <w:fldChar w:fldCharType="begin"/>
      </w:r>
      <w:r w:rsidRPr="00136039">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36039">
        <w:rPr>
          <w:color w:val="0563C1"/>
          <w:lang w:val="pt-BR"/>
        </w:rPr>
        <w:t>OSEs</w:t>
      </w:r>
      <w:r>
        <w:fldChar w:fldCharType="end"/>
      </w:r>
      <w:r w:rsidRPr="00136039">
        <w:rPr>
          <w:lang w:val="pt-BR"/>
        </w:rPr>
        <w:t xml:space="preserve"> do cliente) que são usados exclusivamente pelos usuários para os quais as licenças foram atribuídas. </w:t>
      </w:r>
      <w:r>
        <w:t xml:space="preserve">Esse direito expirará quando expirar a assinatura do Cliente. </w:t>
      </w:r>
    </w:p>
    <w:p w:rsidR="00EA633B" w:rsidRDefault="00EA633B">
      <w:pPr>
        <w:pStyle w:val="ProductList-Body"/>
      </w:pPr>
    </w:p>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231" w:name="_Sec629"/>
      <w:r>
        <w:t>Microsoft 365</w:t>
      </w:r>
      <w:bookmarkEnd w:id="231"/>
      <w:r>
        <w:fldChar w:fldCharType="begin"/>
      </w:r>
      <w:r>
        <w:instrText xml:space="preserve"> TC "</w:instrText>
      </w:r>
      <w:bookmarkStart w:id="232" w:name="_Toc4613599"/>
      <w:r>
        <w:instrText>Microsoft 365</w:instrText>
      </w:r>
      <w:bookmarkEnd w:id="232"/>
      <w:r>
        <w:instrText>" \l 2</w:instrText>
      </w:r>
      <w:r>
        <w:fldChar w:fldCharType="end"/>
      </w:r>
    </w:p>
    <w:p w:rsidR="00EA633B" w:rsidRDefault="003570A2">
      <w:pPr>
        <w:pStyle w:val="ProductList-Offering1SubSection"/>
        <w:outlineLvl w:val="2"/>
      </w:pPr>
      <w:bookmarkStart w:id="233" w:name="_Sec713"/>
      <w:r>
        <w:t>1. Disponibilidade do Programa</w:t>
      </w:r>
      <w:bookmarkEnd w:id="233"/>
    </w:p>
    <w:tbl>
      <w:tblPr>
        <w:tblStyle w:val="PURTable"/>
        <w:tblW w:w="0" w:type="dxa"/>
        <w:tblLook w:val="04A0" w:firstRow="1" w:lastRow="0" w:firstColumn="1" w:lastColumn="0" w:noHBand="0" w:noVBand="1"/>
      </w:tblPr>
      <w:tblGrid>
        <w:gridCol w:w="4165"/>
        <w:gridCol w:w="707"/>
        <w:gridCol w:w="678"/>
        <w:gridCol w:w="797"/>
        <w:gridCol w:w="707"/>
        <w:gridCol w:w="726"/>
        <w:gridCol w:w="822"/>
        <w:gridCol w:w="698"/>
        <w:gridCol w:w="693"/>
        <w:gridCol w:w="791"/>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rsidRPr="00D52214">
        <w:tc>
          <w:tcPr>
            <w:tcW w:w="4660" w:type="dxa"/>
            <w:tcBorders>
              <w:top w:val="single" w:sz="6" w:space="0" w:color="FFFFF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Business</w:t>
            </w:r>
            <w:r>
              <w:fldChar w:fldCharType="begin"/>
            </w:r>
            <w:r w:rsidRPr="00D52214">
              <w:rPr>
                <w:lang w:val="pt-BR"/>
              </w:rPr>
              <w:instrText xml:space="preserve"> XE "Microsoft 365 Business" </w:instrText>
            </w:r>
            <w:r>
              <w:fldChar w:fldCharType="end"/>
            </w:r>
            <w:r w:rsidRPr="00D52214">
              <w:rPr>
                <w:lang w:val="pt-BR"/>
              </w:rP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Pr="00D52214" w:rsidRDefault="00EA633B">
            <w:pPr>
              <w:pStyle w:val="ProductList-TableBody"/>
              <w:jc w:val="center"/>
              <w:rPr>
                <w:lang w:val="pt-BR"/>
              </w:rP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Education A3</w:t>
            </w:r>
            <w:r>
              <w:fldChar w:fldCharType="begin"/>
            </w:r>
            <w:r w:rsidRPr="00D52214">
              <w:rPr>
                <w:lang w:val="pt-BR"/>
              </w:rPr>
              <w:instrText xml:space="preserve"> XE "Microsoft 365 Education A3"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Education A3 com CAL principal</w:t>
            </w:r>
            <w:r>
              <w:fldChar w:fldCharType="begin"/>
            </w:r>
            <w:r w:rsidRPr="00D52214">
              <w:rPr>
                <w:lang w:val="pt-BR"/>
              </w:rPr>
              <w:instrText xml:space="preserve"> XE "Microsoft 365 Education A3 com CAL principal"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Education A5</w:t>
            </w:r>
            <w:r>
              <w:fldChar w:fldCharType="begin"/>
            </w:r>
            <w:r w:rsidRPr="00D52214">
              <w:rPr>
                <w:lang w:val="pt-BR"/>
              </w:rPr>
              <w:instrText xml:space="preserve"> XE "Microsoft 365 Education A5"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E3 e E5</w:t>
            </w:r>
            <w:r>
              <w:fldChar w:fldCharType="begin"/>
            </w:r>
            <w:r w:rsidRPr="00D52214">
              <w:rPr>
                <w:lang w:val="pt-BR"/>
              </w:rPr>
              <w:instrText xml:space="preserve"> XE "Microsoft 365 E3 e E5"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Complemento do Microsoft 365 E3 e E5</w:t>
            </w:r>
            <w:r>
              <w:fldChar w:fldCharType="begin"/>
            </w:r>
            <w:r w:rsidRPr="00D52214">
              <w:rPr>
                <w:lang w:val="pt-BR"/>
              </w:rPr>
              <w:instrText xml:space="preserve"> XE "Complemento do Microsoft 365 E3 e E5"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E3 e E5 de SA</w:t>
            </w:r>
            <w:r>
              <w:fldChar w:fldCharType="begin"/>
            </w:r>
            <w:r w:rsidRPr="00D52214">
              <w:rPr>
                <w:lang w:val="pt-BR"/>
              </w:rPr>
              <w:instrText xml:space="preserve"> XE "Microsoft 365 E3 e E5 de SA"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Microsoft 365 F1</w:t>
            </w:r>
            <w:r>
              <w:fldChar w:fldCharType="begin"/>
            </w:r>
            <w:r w:rsidRPr="00D52214">
              <w:rPr>
                <w:lang w:val="pt-BR"/>
              </w:rPr>
              <w:instrText xml:space="preserve"> XE "Microsoft 365 F1"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Conformidade do Microsoft 365 A5</w:t>
            </w:r>
            <w:r>
              <w:fldChar w:fldCharType="begin"/>
            </w:r>
            <w:r w:rsidRPr="00D52214">
              <w:rPr>
                <w:lang w:val="pt-BR"/>
              </w:rPr>
              <w:instrText xml:space="preserve"> XE "Conformidade do Microsoft 365 A5"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Conformidade do Microsoft 365 E5</w:t>
            </w:r>
            <w:r>
              <w:fldChar w:fldCharType="begin"/>
            </w:r>
            <w:r w:rsidRPr="00D52214">
              <w:rPr>
                <w:lang w:val="pt-BR"/>
              </w:rPr>
              <w:instrText xml:space="preserve"> XE "Conformidade do Microsoft 365 E5"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Segurança do Microsoft 365 A5</w:t>
            </w:r>
            <w:r>
              <w:fldChar w:fldCharType="begin"/>
            </w:r>
            <w:r w:rsidRPr="00D52214">
              <w:rPr>
                <w:lang w:val="pt-BR"/>
              </w:rPr>
              <w:instrText xml:space="preserve"> XE "Segurança do Microsoft 365 A5"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Pr="00D52214" w:rsidRDefault="003570A2">
            <w:pPr>
              <w:pStyle w:val="ProductList-TableBody"/>
              <w:rPr>
                <w:lang w:val="pt-BR"/>
              </w:rPr>
            </w:pPr>
            <w:r w:rsidRPr="00D52214">
              <w:rPr>
                <w:lang w:val="pt-BR"/>
              </w:rPr>
              <w:t>Segurança do Microsoft 365 E5</w:t>
            </w:r>
            <w:r>
              <w:fldChar w:fldCharType="begin"/>
            </w:r>
            <w:r w:rsidRPr="00D52214">
              <w:rPr>
                <w:lang w:val="pt-BR"/>
              </w:rPr>
              <w:instrText xml:space="preserve"> XE "Segurança do Microsoft 365 E5" </w:instrText>
            </w:r>
            <w:r>
              <w:fldChar w:fldCharType="end"/>
            </w:r>
            <w:r w:rsidRPr="00D52214">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Pr="00D52214" w:rsidRDefault="003570A2">
            <w:pPr>
              <w:pStyle w:val="ProductList-TableBody"/>
              <w:rPr>
                <w:lang w:val="pt-BR"/>
              </w:rPr>
            </w:pPr>
            <w:r w:rsidRPr="00D52214">
              <w:rPr>
                <w:color w:val="000000"/>
                <w:lang w:val="pt-BR"/>
              </w:rPr>
              <w:t>Complemento da CAL do Skype for Business Plus para Microsoft 365 E3 (SL de Usuário)</w:t>
            </w:r>
            <w:r>
              <w:fldChar w:fldCharType="begin"/>
            </w:r>
            <w:r w:rsidRPr="00D52214">
              <w:rPr>
                <w:lang w:val="pt-BR"/>
              </w:rP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Pr="00D52214" w:rsidRDefault="00EA633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rsidRPr="00D52214">
              <w:rPr>
                <w:lang w:val="pt-BR"/>
              </w:rPr>
              <w:instrText xml:space="preserve"> AutoTextList   \s NoStyle \t "Produto Adicional" </w:instrText>
            </w:r>
            <w:r>
              <w:fldChar w:fldCharType="separate"/>
            </w:r>
            <w:r w:rsidRPr="00D5221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EA633B">
      <w:pPr>
        <w:pStyle w:val="ProductList-Body"/>
      </w:pPr>
    </w:p>
    <w:p w:rsidR="00EA633B" w:rsidRDefault="003570A2">
      <w:pPr>
        <w:pStyle w:val="ProductList-Offering1SubSection"/>
        <w:outlineLvl w:val="2"/>
      </w:pPr>
      <w:bookmarkStart w:id="234" w:name="_Sec768"/>
      <w:r>
        <w:t>2. Condições do Produto</w:t>
      </w:r>
      <w:bookmarkEnd w:id="234"/>
    </w:p>
    <w:tbl>
      <w:tblPr>
        <w:tblStyle w:val="PURTable"/>
        <w:tblW w:w="0" w:type="dxa"/>
        <w:tblLook w:val="04A0" w:firstRow="1" w:lastRow="0" w:firstColumn="1" w:lastColumn="0" w:noHBand="0" w:noVBand="1"/>
      </w:tblPr>
      <w:tblGrid>
        <w:gridCol w:w="3583"/>
        <w:gridCol w:w="3602"/>
        <w:gridCol w:w="3605"/>
      </w:tblGrid>
      <w:tr w:rsidR="00EA633B" w:rsidRPr="00D522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Pr="00D52214" w:rsidRDefault="003570A2">
            <w:pPr>
              <w:pStyle w:val="ProductList-TableBody"/>
              <w:rPr>
                <w:lang w:val="pt-BR"/>
              </w:rPr>
            </w:pPr>
            <w:r>
              <w:fldChar w:fldCharType="begin"/>
            </w:r>
            <w:r w:rsidRPr="00D52214">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D52214">
              <w:rPr>
                <w:color w:val="0563C1"/>
                <w:lang w:val="pt-BR"/>
              </w:rPr>
              <w:t>Qualificados para Vigência Estendida</w:t>
            </w:r>
            <w:r>
              <w:fldChar w:fldCharType="end"/>
            </w:r>
            <w:r w:rsidRPr="00D52214">
              <w:rPr>
                <w:lang w:val="pt-BR"/>
              </w:rP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Pr="00D52214" w:rsidRDefault="003570A2">
            <w:pPr>
              <w:pStyle w:val="ProductList-TableBody"/>
              <w:rPr>
                <w:lang w:val="pt-BR"/>
              </w:rPr>
            </w:pPr>
            <w:r w:rsidRPr="00D52214">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rsidRPr="00D52214">
        <w:tc>
          <w:tcPr>
            <w:tcW w:w="4040" w:type="dxa"/>
            <w:tcBorders>
              <w:top w:val="single" w:sz="4" w:space="0" w:color="000000"/>
              <w:left w:val="single" w:sz="4" w:space="0" w:color="000000"/>
              <w:bottom w:val="single" w:sz="4" w:space="0" w:color="000000"/>
              <w:right w:val="single" w:sz="4" w:space="0" w:color="000000"/>
            </w:tcBorders>
          </w:tcPr>
          <w:p w:rsidR="00EA633B" w:rsidRPr="00D52214" w:rsidRDefault="003570A2">
            <w:pPr>
              <w:pStyle w:val="ProductList-TableBody"/>
              <w:rPr>
                <w:lang w:val="pt-BR"/>
              </w:rPr>
            </w:pPr>
            <w:r>
              <w:fldChar w:fldCharType="begin"/>
            </w:r>
            <w:r w:rsidRPr="00D52214">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D52214">
              <w:rPr>
                <w:color w:val="0563C1"/>
                <w:lang w:val="pt-BR"/>
              </w:rPr>
              <w:t>Isenção de Usuários Qualificados</w:t>
            </w:r>
            <w:r>
              <w:fldChar w:fldCharType="end"/>
            </w:r>
            <w:r w:rsidRPr="00D52214">
              <w:rPr>
                <w:lang w:val="pt-BR"/>
              </w:rPr>
              <w:t>: Somente F</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Pr="00D52214" w:rsidRDefault="003570A2">
            <w:pPr>
              <w:pStyle w:val="ProductList-TableBody"/>
              <w:rPr>
                <w:lang w:val="pt-BR"/>
              </w:rPr>
            </w:pPr>
            <w:r>
              <w:fldChar w:fldCharType="begin"/>
            </w:r>
            <w:r w:rsidRPr="00D52214">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D52214">
              <w:rPr>
                <w:color w:val="0563C1"/>
                <w:lang w:val="pt-BR"/>
              </w:rPr>
              <w:t>Qualificados para Redução (SCE)</w:t>
            </w:r>
            <w:r>
              <w:fldChar w:fldCharType="end"/>
            </w:r>
            <w:r w:rsidRPr="00D52214">
              <w:rPr>
                <w:lang w:val="pt-BR"/>
              </w:rPr>
              <w:t>: Microsoft 365 F1</w:t>
            </w:r>
          </w:p>
        </w:tc>
      </w:tr>
      <w:tr w:rsidR="00EA633B" w:rsidRPr="00D522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Pr="00D52214" w:rsidRDefault="003570A2">
            <w:pPr>
              <w:pStyle w:val="ProductList-TableBody"/>
              <w:rPr>
                <w:lang w:val="pt-BR"/>
              </w:rPr>
            </w:pPr>
            <w:r>
              <w:fldChar w:fldCharType="begin"/>
            </w:r>
            <w:r w:rsidRPr="00D52214">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D52214">
              <w:rPr>
                <w:color w:val="0563C1"/>
                <w:lang w:val="pt-BR"/>
              </w:rPr>
              <w:t>Benefício de Uso do Aluno</w:t>
            </w:r>
            <w:r>
              <w:fldChar w:fldCharType="end"/>
            </w:r>
            <w:r w:rsidRPr="00D52214">
              <w:rPr>
                <w:lang w:val="pt-BR"/>
              </w:rPr>
              <w:t xml:space="preserve">: Consulte o </w:t>
            </w:r>
            <w:hyperlink w:anchor="_Sec1230">
              <w:r w:rsidRPr="00D52214">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Pr="00D52214" w:rsidRDefault="003570A2">
            <w:pPr>
              <w:pStyle w:val="ProductList-TableBody"/>
              <w:rPr>
                <w:lang w:val="pt-BR"/>
              </w:rPr>
            </w:pPr>
            <w:r>
              <w:fldChar w:fldCharType="begin"/>
            </w:r>
            <w:r w:rsidRPr="00D52214">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D52214">
              <w:rPr>
                <w:color w:val="0563C1"/>
                <w:lang w:val="pt-BR"/>
              </w:rPr>
              <w:t>Qualificados para Adequação (“True-Up”)</w:t>
            </w:r>
            <w:r>
              <w:fldChar w:fldCharType="end"/>
            </w:r>
            <w:r w:rsidRPr="00D52214">
              <w:rPr>
                <w:lang w:val="pt-BR"/>
              </w:rP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EA633B" w:rsidRPr="00D52214" w:rsidRDefault="003570A2">
            <w:pPr>
              <w:pStyle w:val="ProductList-TableBody"/>
              <w:rPr>
                <w:lang w:val="pt-BR"/>
              </w:rPr>
            </w:pPr>
            <w:r>
              <w:fldChar w:fldCharType="begin"/>
            </w:r>
            <w:r w:rsidRPr="00D52214">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D52214">
              <w:rPr>
                <w:color w:val="0563C1"/>
                <w:lang w:val="pt-BR"/>
              </w:rPr>
              <w:t>Complementos e de SA</w:t>
            </w:r>
            <w:r>
              <w:fldChar w:fldCharType="end"/>
            </w:r>
            <w:r w:rsidRPr="00D52214">
              <w:rPr>
                <w:lang w:val="pt-BR"/>
              </w:rPr>
              <w:t xml:space="preserve">: Consulte o </w:t>
            </w:r>
            <w:hyperlink w:anchor="_Sec1237">
              <w:r w:rsidRPr="00D52214">
                <w:rPr>
                  <w:color w:val="00467F"/>
                  <w:u w:val="single"/>
                  <w:lang w:val="pt-BR"/>
                </w:rPr>
                <w:t>Apêndice C</w:t>
              </w:r>
            </w:hyperlink>
          </w:p>
        </w:tc>
      </w:tr>
    </w:tbl>
    <w:p w:rsidR="00EA633B" w:rsidRPr="00D52214" w:rsidRDefault="00EA633B">
      <w:pPr>
        <w:pStyle w:val="ProductList-Body"/>
        <w:rPr>
          <w:lang w:val="pt-BR"/>
        </w:rPr>
      </w:pPr>
    </w:p>
    <w:p w:rsidR="00EA633B" w:rsidRPr="00D52214" w:rsidRDefault="003570A2">
      <w:pPr>
        <w:pStyle w:val="ProductList-ClauseHeading"/>
        <w:outlineLvl w:val="3"/>
        <w:rPr>
          <w:lang w:val="pt-BR"/>
        </w:rPr>
      </w:pPr>
      <w:r w:rsidRPr="00D52214">
        <w:rPr>
          <w:lang w:val="pt-BR"/>
        </w:rPr>
        <w:t>2.1 Termos de Licença Aplicáveis</w:t>
      </w:r>
    </w:p>
    <w:p w:rsidR="00EA633B" w:rsidRPr="00D52214" w:rsidRDefault="003570A2">
      <w:pPr>
        <w:pStyle w:val="ProductList-Body"/>
        <w:rPr>
          <w:lang w:val="pt-BR"/>
        </w:rPr>
      </w:pPr>
      <w:r w:rsidRPr="00D52214">
        <w:rPr>
          <w:lang w:val="pt-BR"/>
        </w:rPr>
        <w:t xml:space="preserve">O Microsoft 365 é regido pelos Termos de Licença dos produtos e serviços individuais que compreendem o Microsoft 365, conforme modificados pelos Termos de Licença desta Entrada do Produto Microsoft 365. </w:t>
      </w:r>
    </w:p>
    <w:p w:rsidR="00EA633B" w:rsidRPr="00D52214" w:rsidRDefault="003570A2" w:rsidP="003570A2">
      <w:pPr>
        <w:pStyle w:val="ProductList-Bullet"/>
        <w:numPr>
          <w:ilvl w:val="0"/>
          <w:numId w:val="35"/>
        </w:numPr>
        <w:rPr>
          <w:lang w:val="pt-BR"/>
        </w:rPr>
      </w:pPr>
      <w:r w:rsidRPr="00D52214">
        <w:rPr>
          <w:lang w:val="pt-BR"/>
        </w:rPr>
        <w:t xml:space="preserve">Para Microsoft 365 E3/E5, os componentes incluem Office 365 Enterprise E3/E5, Enterprise Mobility + Security E3/E5 e Windows 10 Enterprise E3/E5 Por Usuário.  </w:t>
      </w:r>
    </w:p>
    <w:p w:rsidR="00EA633B" w:rsidRPr="00D52214" w:rsidRDefault="003570A2" w:rsidP="003570A2">
      <w:pPr>
        <w:pStyle w:val="ProductList-Bullet"/>
        <w:numPr>
          <w:ilvl w:val="0"/>
          <w:numId w:val="35"/>
        </w:numPr>
        <w:rPr>
          <w:lang w:val="pt-BR"/>
        </w:rPr>
      </w:pPr>
      <w:r w:rsidRPr="00D52214">
        <w:rPr>
          <w:lang w:val="pt-BR"/>
        </w:rPr>
        <w:t>Para Microsoft 365 A3/A5, os componentes incluem Office 365 A3/A5, Enterprise Mobility + Security E3/E5, Windows 10 Education E3/E5 Por Usuário e Windows 10 Education A3/A5 Por Usuário.</w:t>
      </w:r>
    </w:p>
    <w:p w:rsidR="00EA633B" w:rsidRPr="00D52214" w:rsidRDefault="003570A2" w:rsidP="003570A2">
      <w:pPr>
        <w:pStyle w:val="ProductList-Bullet"/>
        <w:numPr>
          <w:ilvl w:val="0"/>
          <w:numId w:val="35"/>
        </w:numPr>
        <w:rPr>
          <w:lang w:val="pt-BR"/>
        </w:rPr>
      </w:pPr>
      <w:r w:rsidRPr="00D52214">
        <w:rPr>
          <w:lang w:val="pt-BR"/>
        </w:rPr>
        <w:t>Para Microsoft 365 F1, os componentes incluem Office Online, Enterprise Mobility + Security E3 e Windows 10 Enterprise E3.</w:t>
      </w:r>
    </w:p>
    <w:p w:rsidR="00EA633B" w:rsidRPr="00D52214" w:rsidRDefault="00EA633B">
      <w:pPr>
        <w:pStyle w:val="ProductList-Body"/>
        <w:rPr>
          <w:lang w:val="pt-BR"/>
        </w:rPr>
      </w:pPr>
    </w:p>
    <w:p w:rsidR="00EA633B" w:rsidRPr="00D52214" w:rsidRDefault="003570A2">
      <w:pPr>
        <w:pStyle w:val="ProductList-ClauseHeading"/>
        <w:outlineLvl w:val="3"/>
        <w:rPr>
          <w:lang w:val="pt-BR"/>
        </w:rPr>
      </w:pPr>
      <w:r w:rsidRPr="00D52214">
        <w:rPr>
          <w:lang w:val="pt-BR"/>
        </w:rPr>
        <w:t>2.2 Direitos de Uso Estendidos para Microsoft 365 E3/E5</w:t>
      </w:r>
    </w:p>
    <w:p w:rsidR="00EA633B" w:rsidRPr="00D52214" w:rsidRDefault="003570A2">
      <w:pPr>
        <w:pStyle w:val="ProductList-SubClauseHeading"/>
        <w:outlineLvl w:val="4"/>
        <w:rPr>
          <w:lang w:val="pt-BR"/>
        </w:rPr>
      </w:pPr>
      <w:r w:rsidRPr="00D52214">
        <w:rPr>
          <w:lang w:val="pt-BR"/>
        </w:rPr>
        <w:t>2.2.1 Servidores do Office</w:t>
      </w:r>
    </w:p>
    <w:p w:rsidR="00EA633B" w:rsidRPr="00D52214" w:rsidRDefault="003570A2">
      <w:pPr>
        <w:pStyle w:val="ProductList-BodyIndented"/>
        <w:rPr>
          <w:lang w:val="pt-BR"/>
        </w:rPr>
      </w:pPr>
      <w:r w:rsidRPr="00D52214">
        <w:rPr>
          <w:lang w:val="pt-BR"/>
        </w:rPr>
        <w:t>Cada Usuário Licenciado a quem foi atribuída uma SL de Usuário do Microsoft 365 E3/E5 pode:</w:t>
      </w:r>
    </w:p>
    <w:p w:rsidR="00EA633B" w:rsidRPr="00D52214" w:rsidRDefault="003570A2" w:rsidP="003570A2">
      <w:pPr>
        <w:pStyle w:val="ProductList-Bullet"/>
        <w:numPr>
          <w:ilvl w:val="1"/>
          <w:numId w:val="36"/>
        </w:numPr>
        <w:rPr>
          <w:lang w:val="pt-BR"/>
        </w:rPr>
      </w:pPr>
      <w:r w:rsidRPr="00D52214">
        <w:rPr>
          <w:lang w:val="pt-BR"/>
        </w:rPr>
        <w:t>instalar qualquer número de cópias do seguinte software para servidores em qualquer Servidor dedicado ao uso do Cliente: Exchange Server</w:t>
      </w:r>
      <w:r>
        <w:fldChar w:fldCharType="begin"/>
      </w:r>
      <w:r w:rsidRPr="00D52214">
        <w:rPr>
          <w:lang w:val="pt-BR"/>
        </w:rPr>
        <w:instrText xml:space="preserve"> XE "Exchange Server" </w:instrText>
      </w:r>
      <w:r>
        <w:fldChar w:fldCharType="end"/>
      </w:r>
      <w:r w:rsidRPr="00D52214">
        <w:rPr>
          <w:lang w:val="pt-BR"/>
        </w:rPr>
        <w:t>, SharePoint Server</w:t>
      </w:r>
      <w:r>
        <w:fldChar w:fldCharType="begin"/>
      </w:r>
      <w:r w:rsidRPr="00D52214">
        <w:rPr>
          <w:lang w:val="pt-BR"/>
        </w:rPr>
        <w:instrText xml:space="preserve"> XE "SharePoint Server" </w:instrText>
      </w:r>
      <w:r>
        <w:fldChar w:fldCharType="end"/>
      </w:r>
      <w:r w:rsidRPr="00D52214">
        <w:rPr>
          <w:lang w:val="pt-BR"/>
        </w:rPr>
        <w:t xml:space="preserve"> e Skype for Business Server</w:t>
      </w:r>
      <w:r>
        <w:fldChar w:fldCharType="begin"/>
      </w:r>
      <w:r w:rsidRPr="00D52214">
        <w:rPr>
          <w:lang w:val="pt-BR"/>
        </w:rPr>
        <w:instrText xml:space="preserve"> XE "Skype for Business Server" </w:instrText>
      </w:r>
      <w:r>
        <w:fldChar w:fldCharType="end"/>
      </w:r>
      <w:r w:rsidRPr="00D52214">
        <w:rPr>
          <w:lang w:val="pt-BR"/>
        </w:rPr>
        <w:t xml:space="preserve"> e</w:t>
      </w:r>
    </w:p>
    <w:p w:rsidR="00EA633B" w:rsidRPr="00D52214" w:rsidRDefault="003570A2" w:rsidP="003570A2">
      <w:pPr>
        <w:pStyle w:val="ProductList-Bullet"/>
        <w:numPr>
          <w:ilvl w:val="1"/>
          <w:numId w:val="36"/>
        </w:numPr>
        <w:rPr>
          <w:lang w:val="pt-BR"/>
        </w:rPr>
      </w:pPr>
      <w:r w:rsidRPr="00D52214">
        <w:rPr>
          <w:lang w:val="pt-BR"/>
        </w:rPr>
        <w:t xml:space="preserve">o acesso ao software para os servidores acima é exclusivo para aqueles usuários a quem foi atribuída uma SL de Usuário do Microsoft 365 E3/E5 ou </w:t>
      </w:r>
      <w:r>
        <w:fldChar w:fldCharType="begin"/>
      </w:r>
      <w:r w:rsidRPr="00D52214">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D52214">
        <w:rPr>
          <w:color w:val="0563C1"/>
          <w:lang w:val="pt-BR"/>
        </w:rPr>
        <w:t>Usuários Externos</w:t>
      </w:r>
      <w:r>
        <w:fldChar w:fldCharType="end"/>
      </w:r>
      <w:r w:rsidRPr="00D52214">
        <w:rPr>
          <w:lang w:val="pt-BR"/>
        </w:rPr>
        <w:t>.</w:t>
      </w:r>
    </w:p>
    <w:p w:rsidR="00EA633B" w:rsidRPr="00D52214" w:rsidRDefault="003570A2">
      <w:pPr>
        <w:pStyle w:val="ProductList-BodyIndented"/>
        <w:rPr>
          <w:lang w:val="pt-BR"/>
        </w:rPr>
      </w:pPr>
      <w:r w:rsidRPr="00D52214">
        <w:rPr>
          <w:lang w:val="pt-BR"/>
        </w:rPr>
        <w:t>Esta cláusula não se aplica a SLs de Usuário de acordo com o Contrato do Microsoft Cloud.</w:t>
      </w:r>
    </w:p>
    <w:p w:rsidR="00EA633B" w:rsidRPr="00D52214" w:rsidRDefault="00EA633B">
      <w:pPr>
        <w:pStyle w:val="ProductList-BodyIndented"/>
        <w:rPr>
          <w:lang w:val="pt-BR"/>
        </w:rPr>
      </w:pPr>
    </w:p>
    <w:p w:rsidR="00EA633B" w:rsidRPr="00D52214" w:rsidRDefault="003570A2">
      <w:pPr>
        <w:pStyle w:val="ProductList-SubClauseHeading"/>
        <w:outlineLvl w:val="4"/>
        <w:rPr>
          <w:lang w:val="pt-BR"/>
        </w:rPr>
      </w:pPr>
      <w:r w:rsidRPr="00D52214">
        <w:rPr>
          <w:lang w:val="pt-BR"/>
        </w:rPr>
        <w:t>2.2.2 Office Professional Plus</w:t>
      </w:r>
    </w:p>
    <w:p w:rsidR="00EA633B" w:rsidRPr="00D52214" w:rsidRDefault="003570A2">
      <w:pPr>
        <w:pStyle w:val="ProductList-BodyIndented"/>
        <w:rPr>
          <w:lang w:val="pt-BR"/>
        </w:rPr>
      </w:pPr>
      <w:r w:rsidRPr="00D52214">
        <w:rPr>
          <w:lang w:val="pt-BR"/>
        </w:rPr>
        <w:t>Em vigor a partir de 1º de agosto de 2019, os direitos dispostos nesta seção 2.2.2 não estarão disponíveis para assinaturas novas ou renovadas do Microsoft 365 E3/E5. Os Clientes com assinaturas do Microsoft 365 E3/E5 em vigor antes de 1º de agosto de 2019 poderão continuar a exercer os direitos dispostos nesta seção 2.2.2 até o fim de seu prazo de assinatura do Microsoft 365 E3/E5.</w:t>
      </w:r>
    </w:p>
    <w:p w:rsidR="00EA633B" w:rsidRPr="00D52214" w:rsidRDefault="00EA633B">
      <w:pPr>
        <w:pStyle w:val="ProductList-BodyIndented"/>
        <w:rPr>
          <w:lang w:val="pt-BR"/>
        </w:rPr>
      </w:pPr>
    </w:p>
    <w:p w:rsidR="00EA633B" w:rsidRPr="00D52214" w:rsidRDefault="003570A2">
      <w:pPr>
        <w:pStyle w:val="ProductList-SubSubClauseHeading"/>
        <w:outlineLvl w:val="5"/>
        <w:rPr>
          <w:lang w:val="pt-BR"/>
        </w:rPr>
      </w:pPr>
      <w:r w:rsidRPr="00D52214">
        <w:rPr>
          <w:lang w:val="pt-BR"/>
        </w:rPr>
        <w:t>2.2.2.1 SLs de Usuário do Microsoft 365 de SA:</w:t>
      </w:r>
    </w:p>
    <w:p w:rsidR="00EA633B" w:rsidRPr="00D52214" w:rsidRDefault="003570A2">
      <w:pPr>
        <w:pStyle w:val="ProductList-BodyIndented2"/>
        <w:rPr>
          <w:lang w:val="pt-BR"/>
        </w:rPr>
      </w:pPr>
      <w:r w:rsidRPr="00D52214">
        <w:rPr>
          <w:lang w:val="pt-BR"/>
        </w:rPr>
        <w:t>para cada Usuário Licenciado a quem o cliente atribui uma SL de Usuário do Microsoft 365 de SA, o Cliente pode instalar:</w:t>
      </w:r>
    </w:p>
    <w:p w:rsidR="00EA633B" w:rsidRPr="00D52214" w:rsidRDefault="003570A2" w:rsidP="003570A2">
      <w:pPr>
        <w:pStyle w:val="ProductList-Bullet"/>
        <w:numPr>
          <w:ilvl w:val="2"/>
          <w:numId w:val="37"/>
        </w:numPr>
        <w:rPr>
          <w:lang w:val="pt-BR"/>
        </w:rPr>
      </w:pPr>
      <w:r w:rsidRPr="00D52214">
        <w:rPr>
          <w:lang w:val="pt-BR"/>
        </w:rPr>
        <w:t xml:space="preserve">uma cópia local do Office Professional Plus para uso exclusivo do Usuário Licenciado pela duração da assinatura e </w:t>
      </w:r>
    </w:p>
    <w:p w:rsidR="00EA633B" w:rsidRPr="00D52214" w:rsidRDefault="003570A2" w:rsidP="003570A2">
      <w:pPr>
        <w:pStyle w:val="ProductList-Bullet"/>
        <w:numPr>
          <w:ilvl w:val="2"/>
          <w:numId w:val="37"/>
        </w:numPr>
        <w:rPr>
          <w:lang w:val="pt-BR"/>
        </w:rPr>
      </w:pPr>
      <w:r w:rsidRPr="00D52214">
        <w:rPr>
          <w:lang w:val="pt-BR"/>
        </w:rP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EA633B" w:rsidRPr="00D52214" w:rsidRDefault="00EA633B">
      <w:pPr>
        <w:pStyle w:val="ProductList-BodyIndented2"/>
        <w:rPr>
          <w:lang w:val="pt-BR"/>
        </w:rPr>
      </w:pPr>
    </w:p>
    <w:p w:rsidR="00EA633B" w:rsidRPr="00D52214" w:rsidRDefault="003570A2">
      <w:pPr>
        <w:pStyle w:val="ProductList-SubSubClauseHeading"/>
        <w:outlineLvl w:val="5"/>
        <w:rPr>
          <w:lang w:val="pt-BR"/>
        </w:rPr>
      </w:pPr>
      <w:r w:rsidRPr="00D52214">
        <w:rPr>
          <w:lang w:val="pt-BR"/>
        </w:rPr>
        <w:t>2.2.2.2 SLs de Usuário do Microsoft 365 adquiridas em MPSA</w:t>
      </w:r>
    </w:p>
    <w:p w:rsidR="00EA633B" w:rsidRPr="00D52214" w:rsidRDefault="003570A2">
      <w:pPr>
        <w:pStyle w:val="ProductList-BodyIndented2"/>
        <w:rPr>
          <w:lang w:val="pt-BR"/>
        </w:rPr>
      </w:pPr>
      <w:r w:rsidRPr="00D52214">
        <w:rPr>
          <w:lang w:val="pt-BR"/>
        </w:rP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EA633B" w:rsidRPr="00D52214" w:rsidRDefault="00EA633B">
      <w:pPr>
        <w:pStyle w:val="ProductList-BodyIndented2"/>
        <w:rPr>
          <w:lang w:val="pt-BR"/>
        </w:rPr>
      </w:pPr>
    </w:p>
    <w:p w:rsidR="00EA633B" w:rsidRPr="00D52214" w:rsidRDefault="003570A2">
      <w:pPr>
        <w:pStyle w:val="ProductList-ClauseHeading"/>
        <w:outlineLvl w:val="3"/>
        <w:rPr>
          <w:lang w:val="pt-BR"/>
        </w:rPr>
      </w:pPr>
      <w:r w:rsidRPr="00D52214">
        <w:rPr>
          <w:lang w:val="pt-BR"/>
        </w:rPr>
        <w:t>2.3 Direitos de Uso do Microsoft 365 F1 - Windows 10 Enterprise E3</w:t>
      </w:r>
    </w:p>
    <w:p w:rsidR="00EA633B" w:rsidRPr="00D52214" w:rsidRDefault="003570A2">
      <w:pPr>
        <w:pStyle w:val="ProductList-Body"/>
        <w:rPr>
          <w:lang w:val="pt-BR"/>
        </w:rPr>
      </w:pPr>
      <w:r w:rsidRPr="00D52214">
        <w:rPr>
          <w:lang w:val="pt-BR"/>
        </w:rPr>
        <w:t>Os Direitos de Uso do componente Windows do Microsoft 365 F1 são os Direitos de Uso do Windows 10 Enterprise E3 modificados da seguinte forma:</w:t>
      </w:r>
    </w:p>
    <w:p w:rsidR="00EA633B" w:rsidRPr="00D52214" w:rsidRDefault="003570A2" w:rsidP="003570A2">
      <w:pPr>
        <w:pStyle w:val="ProductList-Bullet"/>
        <w:numPr>
          <w:ilvl w:val="0"/>
          <w:numId w:val="38"/>
        </w:numPr>
        <w:rPr>
          <w:lang w:val="pt-BR"/>
        </w:rPr>
      </w:pPr>
      <w:r w:rsidRPr="00D52214">
        <w:rPr>
          <w:lang w:val="pt-BR"/>
        </w:rPr>
        <w:t xml:space="preserve">O componente Windows do Microsoft 365 F1 opera como Serviço Online e não é sucessor de nenhuma versão anterior do sistema operacional Windows Desktop. </w:t>
      </w:r>
    </w:p>
    <w:p w:rsidR="00EA633B" w:rsidRPr="00D52214" w:rsidRDefault="003570A2" w:rsidP="003570A2">
      <w:pPr>
        <w:pStyle w:val="ProductList-Bullet"/>
        <w:numPr>
          <w:ilvl w:val="0"/>
          <w:numId w:val="38"/>
        </w:numPr>
        <w:rPr>
          <w:lang w:val="pt-BR"/>
        </w:rPr>
      </w:pPr>
      <w:r w:rsidRPr="00D52214">
        <w:rPr>
          <w:lang w:val="pt-BR"/>
        </w:rPr>
        <w:t xml:space="preserve">Direitos de usar versões anteriores, versões em idiomas diferentes, versões de plataformas diferentes ou edições anteriores do Windows, inclusive o Windows 10 Enterprise LTSC, não são aplicáveis. </w:t>
      </w:r>
    </w:p>
    <w:p w:rsidR="00EA633B" w:rsidRPr="00D52214" w:rsidRDefault="003570A2" w:rsidP="003570A2">
      <w:pPr>
        <w:pStyle w:val="ProductList-Bullet"/>
        <w:numPr>
          <w:ilvl w:val="0"/>
          <w:numId w:val="38"/>
        </w:numPr>
        <w:rPr>
          <w:lang w:val="pt-BR"/>
        </w:rPr>
      </w:pPr>
      <w:r w:rsidRPr="00D52214">
        <w:rPr>
          <w:lang w:val="pt-BR"/>
        </w:rPr>
        <w:t xml:space="preserve">Direitos de acessar e usar instâncias virtualizadas do Windows não são aplicáveis. </w:t>
      </w:r>
    </w:p>
    <w:p w:rsidR="00EA633B" w:rsidRDefault="003570A2" w:rsidP="003570A2">
      <w:pPr>
        <w:pStyle w:val="ProductList-Bullet"/>
        <w:numPr>
          <w:ilvl w:val="0"/>
          <w:numId w:val="38"/>
        </w:numPr>
      </w:pPr>
      <w:r>
        <w:t xml:space="preserve">Direitos de instalar e usar o MDOP não são aplicáveis. </w:t>
      </w:r>
    </w:p>
    <w:p w:rsidR="00EA633B" w:rsidRDefault="003570A2" w:rsidP="003570A2">
      <w:pPr>
        <w:pStyle w:val="ProductList-Bullet"/>
        <w:numPr>
          <w:ilvl w:val="0"/>
          <w:numId w:val="38"/>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rsidR="00EA633B" w:rsidRDefault="003570A2" w:rsidP="003570A2">
      <w:pPr>
        <w:pStyle w:val="ProductList-Bullet"/>
        <w:numPr>
          <w:ilvl w:val="0"/>
          <w:numId w:val="38"/>
        </w:numPr>
      </w:pPr>
      <w:r>
        <w:t>O cliente deve usar a ativação baseada no Azure Active Directory. Clientes da Nuvem da Comunidade do Governo dos Estados Unidos podem usar ativação do KMS em vez de ativação baseada no Azure AD.</w:t>
      </w:r>
    </w:p>
    <w:p w:rsidR="00EA633B" w:rsidRDefault="00EA633B">
      <w:pPr>
        <w:pStyle w:val="ProductList-Body"/>
      </w:pPr>
    </w:p>
    <w:p w:rsidR="00EA633B" w:rsidRDefault="003570A2">
      <w:pPr>
        <w:pStyle w:val="ProductList-ClauseHeading"/>
        <w:outlineLvl w:val="3"/>
      </w:pPr>
      <w:r>
        <w:t>2.4 Direitos de Uso do Microsoft 365 Business</w:t>
      </w:r>
    </w:p>
    <w:p w:rsidR="00EA633B" w:rsidRDefault="003570A2">
      <w:pPr>
        <w:pStyle w:val="ProductList-Body"/>
      </w:pPr>
      <w:r>
        <w:t>O Cliente não pode fornecer mais de 300 licenças de assinatura de usuário. Os Direitos de Uso para o componente Windows do Microsoft 365 Business foram modificados da seguinte forma:</w:t>
      </w:r>
    </w:p>
    <w:p w:rsidR="00EA633B" w:rsidRDefault="003570A2" w:rsidP="003570A2">
      <w:pPr>
        <w:pStyle w:val="ProductList-Bullet"/>
        <w:numPr>
          <w:ilvl w:val="0"/>
          <w:numId w:val="39"/>
        </w:numPr>
      </w:pPr>
      <w:r>
        <w:t xml:space="preserve">O Windows Business opera como Serviço Online e não é sucessor de nenhuma versão anterior do sistema operacional de desktop Windows. </w:t>
      </w:r>
    </w:p>
    <w:p w:rsidR="00EA633B" w:rsidRDefault="003570A2" w:rsidP="003570A2">
      <w:pPr>
        <w:pStyle w:val="ProductList-Bullet"/>
        <w:numPr>
          <w:ilvl w:val="0"/>
          <w:numId w:val="39"/>
        </w:numPr>
      </w:pPr>
      <w:r>
        <w:t xml:space="preserve">Direitos de usar versões anteriores, versões em idiomas diferentes, versões de plataformas diferentes ou edições anteriores do Windows, inclusive o Windows 10 Enterprise LTSC, não são aplicáveis. </w:t>
      </w:r>
    </w:p>
    <w:p w:rsidR="00EA633B" w:rsidRDefault="003570A2" w:rsidP="003570A2">
      <w:pPr>
        <w:pStyle w:val="ProductList-Bullet"/>
        <w:numPr>
          <w:ilvl w:val="0"/>
          <w:numId w:val="39"/>
        </w:numPr>
      </w:pPr>
      <w:r>
        <w:t xml:space="preserve">Direitos de acessar e usar instâncias virtualizadas do Windows não são aplicáveis. </w:t>
      </w:r>
    </w:p>
    <w:p w:rsidR="00EA633B" w:rsidRDefault="00EA633B">
      <w:pPr>
        <w:pStyle w:val="ProductList-Body"/>
      </w:pPr>
    </w:p>
    <w:p w:rsidR="00EA633B" w:rsidRDefault="003570A2">
      <w:pPr>
        <w:pStyle w:val="ProductList-ClauseHeading"/>
        <w:outlineLvl w:val="3"/>
      </w:pPr>
      <w:r>
        <w:t>2.5 Programas Acadêmicos</w:t>
      </w:r>
    </w:p>
    <w:p w:rsidR="00EA633B" w:rsidRDefault="003570A2">
      <w:pPr>
        <w:pStyle w:val="ProductList-Body"/>
      </w:pPr>
      <w:r>
        <w:t>O seguinte se aplica a clientes nos Programas Acadêmicos de Licenciamento por Volume:</w:t>
      </w:r>
    </w:p>
    <w:p w:rsidR="00EA633B" w:rsidRDefault="003570A2">
      <w:pPr>
        <w:pStyle w:val="ProductList-SubClauseHeading"/>
        <w:outlineLvl w:val="4"/>
      </w:pPr>
      <w:r>
        <w:lastRenderedPageBreak/>
        <w:t>2.5.1 Microsoft 365 A1 (SL de Dispositivo)</w:t>
      </w:r>
    </w:p>
    <w:p w:rsidR="00EA633B" w:rsidRDefault="003570A2">
      <w:pPr>
        <w:pStyle w:val="ProductList-SubSubClauseHeading"/>
        <w:outlineLvl w:val="5"/>
      </w:pPr>
      <w:r>
        <w:t>2.5.1.1 Prazo</w:t>
      </w:r>
    </w:p>
    <w:p w:rsidR="00EA633B" w:rsidRDefault="003570A2">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EA633B" w:rsidRDefault="00EA633B">
      <w:pPr>
        <w:pStyle w:val="ProductList-BodyIndented2"/>
      </w:pPr>
    </w:p>
    <w:p w:rsidR="00EA633B" w:rsidRDefault="003570A2">
      <w:pPr>
        <w:pStyle w:val="ProductList-SubSubClauseHeading"/>
        <w:outlineLvl w:val="5"/>
      </w:pPr>
      <w:r>
        <w:t>2.5.1.2 Cancelamento e Transferência</w:t>
      </w:r>
    </w:p>
    <w:p w:rsidR="00EA633B" w:rsidRDefault="003570A2">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EA633B" w:rsidRDefault="00EA633B">
      <w:pPr>
        <w:pStyle w:val="ProductList-BodyIndented2"/>
      </w:pPr>
    </w:p>
    <w:p w:rsidR="00EA633B" w:rsidRDefault="003570A2">
      <w:pPr>
        <w:pStyle w:val="ProductList-SubSubClauseHeading"/>
        <w:outlineLvl w:val="5"/>
      </w:pPr>
      <w:r>
        <w:t>2.5.1.3 Versões do Windows 10</w:t>
      </w:r>
    </w:p>
    <w:p w:rsidR="00EA633B" w:rsidRDefault="003570A2">
      <w:pPr>
        <w:pStyle w:val="ProductList-BodyIndented2"/>
      </w:pPr>
      <w:r>
        <w:t>O Microsoft 365 Education A1 inclui uma atualização para o Windows 10 Pro Education para dispositivos licenciados com Windows 7 Professional, Windows 8/8.1 Pro e Windows 10 Pro.</w:t>
      </w:r>
    </w:p>
    <w:p w:rsidR="00EA633B" w:rsidRDefault="00EA633B">
      <w:pPr>
        <w:pStyle w:val="ProductList-BodyIndented2"/>
      </w:pPr>
    </w:p>
    <w:p w:rsidR="00EA633B" w:rsidRDefault="003570A2">
      <w:pPr>
        <w:pStyle w:val="ProductList-SubClauseHeading"/>
        <w:outlineLvl w:val="4"/>
      </w:pPr>
      <w:r>
        <w:t>2.5.2 Microsoft 365 A3/A5 (SL de Usuário)</w:t>
      </w:r>
    </w:p>
    <w:p w:rsidR="00EA633B" w:rsidRDefault="003570A2">
      <w:pPr>
        <w:pStyle w:val="ProductList-SubSubClauseHeading"/>
        <w:outlineLvl w:val="5"/>
      </w:pPr>
      <w:r>
        <w:t>2.5.2.1 Servidores do Office</w:t>
      </w:r>
    </w:p>
    <w:p w:rsidR="00EA633B" w:rsidRDefault="003570A2">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rsidR="00EA633B" w:rsidRDefault="003570A2" w:rsidP="003570A2">
      <w:pPr>
        <w:pStyle w:val="ProductList-Bullet"/>
        <w:numPr>
          <w:ilvl w:val="2"/>
          <w:numId w:val="40"/>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EA633B" w:rsidRDefault="003570A2" w:rsidP="003570A2">
      <w:pPr>
        <w:pStyle w:val="ProductList-Bullet"/>
        <w:numPr>
          <w:ilvl w:val="2"/>
          <w:numId w:val="40"/>
        </w:numPr>
      </w:pPr>
      <w:r>
        <w:t xml:space="preserve">o acesso ao software para os servidores acima é exclusivo para aqueles usuários a quem foi atribuída uma SL de Usuário do Microsoft 365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EA633B" w:rsidRDefault="003570A2">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EA633B" w:rsidRDefault="00EA633B">
      <w:pPr>
        <w:pStyle w:val="ProductList-BodyIndented2"/>
      </w:pPr>
    </w:p>
    <w:p w:rsidR="00EA633B" w:rsidRDefault="003570A2">
      <w:pPr>
        <w:pStyle w:val="ProductList-SubSubClauseHeading"/>
        <w:outlineLvl w:val="5"/>
      </w:pPr>
      <w:r>
        <w:t>2.5.2.2 Microsoft 365 A3 com CAL Principal</w:t>
      </w:r>
    </w:p>
    <w:p w:rsidR="00EA633B" w:rsidRDefault="003570A2">
      <w:pPr>
        <w:pStyle w:val="ProductList-BodyIndented2"/>
      </w:pPr>
      <w:r>
        <w:t>O Microsoft 365 A3 com CAL Principal está disponível apenas como substituição para o Desktop Educacional com CAL Principal.</w:t>
      </w:r>
    </w:p>
    <w:p w:rsidR="00EA633B" w:rsidRDefault="00EA633B">
      <w:pPr>
        <w:pStyle w:val="ProductList-ClauseHeading"/>
        <w:outlineLvl w:val="3"/>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3600"/>
      <w:r>
        <w:instrText>Enterprise Mobility + Security</w:instrText>
      </w:r>
      <w:bookmarkEnd w:id="236"/>
      <w:r>
        <w:instrText>" \l 2</w:instrText>
      </w:r>
      <w:r>
        <w:fldChar w:fldCharType="end"/>
      </w:r>
    </w:p>
    <w:p w:rsidR="00EA633B" w:rsidRDefault="003570A2">
      <w:pPr>
        <w:pStyle w:val="ProductList-Offering1SubSection"/>
        <w:outlineLvl w:val="2"/>
      </w:pPr>
      <w:bookmarkStart w:id="237" w:name="_Sec709"/>
      <w:r>
        <w:t>1. Disponibilidade do Produto</w:t>
      </w:r>
      <w:bookmarkEnd w:id="237"/>
    </w:p>
    <w:tbl>
      <w:tblPr>
        <w:tblStyle w:val="PURTable"/>
        <w:tblW w:w="0" w:type="dxa"/>
        <w:tblLook w:val="04A0" w:firstRow="1" w:lastRow="0" w:firstColumn="1" w:lastColumn="0" w:noHBand="0" w:noVBand="1"/>
      </w:tblPr>
      <w:tblGrid>
        <w:gridCol w:w="4198"/>
        <w:gridCol w:w="709"/>
        <w:gridCol w:w="691"/>
        <w:gridCol w:w="697"/>
        <w:gridCol w:w="709"/>
        <w:gridCol w:w="727"/>
        <w:gridCol w:w="825"/>
        <w:gridCol w:w="701"/>
        <w:gridCol w:w="731"/>
        <w:gridCol w:w="796"/>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2"/>
      </w:pPr>
      <w:bookmarkStart w:id="238" w:name="_Sec764"/>
      <w:r>
        <w:t>2. Condições do Produto</w:t>
      </w:r>
      <w:bookmarkEnd w:id="238"/>
    </w:p>
    <w:tbl>
      <w:tblPr>
        <w:tblStyle w:val="PURTable"/>
        <w:tblW w:w="0" w:type="dxa"/>
        <w:tblLook w:val="04A0" w:firstRow="1" w:lastRow="0" w:firstColumn="1" w:lastColumn="0" w:noHBand="0" w:noVBand="1"/>
      </w:tblPr>
      <w:tblGrid>
        <w:gridCol w:w="3592"/>
        <w:gridCol w:w="3585"/>
        <w:gridCol w:w="361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ClauseHeading"/>
        <w:outlineLvl w:val="3"/>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NoBorder"/>
        <w:outlineLvl w:val="1"/>
      </w:pPr>
      <w:bookmarkStart w:id="239" w:name="_Sec1246"/>
      <w:r>
        <w:lastRenderedPageBreak/>
        <w:t>Assinaturas do servidor para o Azure</w:t>
      </w:r>
      <w:bookmarkEnd w:id="239"/>
      <w:r>
        <w:fldChar w:fldCharType="begin"/>
      </w:r>
      <w:r>
        <w:instrText xml:space="preserve"> TC "</w:instrText>
      </w:r>
      <w:bookmarkStart w:id="240" w:name="_Toc4613601"/>
      <w:r>
        <w:instrText>Assinaturas do servidor para o Azure</w:instrText>
      </w:r>
      <w:bookmarkEnd w:id="240"/>
      <w:r>
        <w:instrText xml:space="preserve"> " \l 2</w:instrText>
      </w:r>
      <w:r>
        <w:fldChar w:fldCharType="end"/>
      </w:r>
    </w:p>
    <w:p w:rsidR="00EA633B" w:rsidRDefault="003570A2">
      <w:pPr>
        <w:pStyle w:val="ProductList-Offering1SubSection"/>
        <w:outlineLvl w:val="2"/>
      </w:pPr>
      <w:bookmarkStart w:id="241" w:name="_Sec1247"/>
      <w:r>
        <w:t>1. Disponibilidade do Programa</w:t>
      </w:r>
      <w:bookmarkEnd w:id="241"/>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CSP</w:t>
            </w:r>
          </w:p>
        </w:tc>
      </w:tr>
      <w:tr w:rsidR="00EA633B">
        <w:tc>
          <w:tcPr>
            <w:tcW w:w="4660" w:type="dxa"/>
            <w:tcBorders>
              <w:top w:val="single" w:sz="4" w:space="0" w:color="FFFFFF"/>
              <w:left w:val="single" w:sz="4" w:space="0" w:color="FFFFFF"/>
              <w:bottom w:val="dashed" w:sz="4" w:space="0" w:color="BFBFBF"/>
              <w:right w:val="single" w:sz="4" w:space="0" w:color="FFFFFF"/>
            </w:tcBorders>
          </w:tcPr>
          <w:p w:rsidR="00EA633B" w:rsidRDefault="003570A2">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single" w:sz="4" w:space="0" w:color="FFFFFF"/>
              <w:bottom w:val="dashed" w:sz="4" w:space="0" w:color="BFBFBF"/>
              <w:right w:val="single" w:sz="4" w:space="0" w:color="FFFFFF"/>
            </w:tcBorders>
          </w:tcPr>
          <w:p w:rsidR="00EA633B" w:rsidRDefault="003570A2">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single" w:sz="4" w:space="0" w:color="FFFFFF"/>
              <w:bottom w:val="dashed" w:sz="4" w:space="0" w:color="BFBFBF"/>
              <w:right w:val="single" w:sz="4" w:space="0" w:color="FFFFFF"/>
            </w:tcBorders>
          </w:tcPr>
          <w:p w:rsidR="00EA633B" w:rsidRDefault="003570A2">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single" w:sz="4" w:space="0" w:color="FFFFFF"/>
              <w:bottom w:val="dashed" w:sz="4" w:space="0" w:color="BFBFBF"/>
              <w:right w:val="single" w:sz="4" w:space="0" w:color="FFFFFF"/>
            </w:tcBorders>
          </w:tcPr>
          <w:p w:rsidR="00EA633B" w:rsidRDefault="003570A2">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single" w:sz="4" w:space="0" w:color="FFFFFF"/>
              <w:bottom w:val="dashed" w:sz="4" w:space="0" w:color="BFBFBF"/>
              <w:right w:val="single" w:sz="4" w:space="0" w:color="FFFFFF"/>
            </w:tcBorders>
          </w:tcPr>
          <w:p w:rsidR="00EA633B" w:rsidRDefault="003570A2">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single" w:sz="4" w:space="0" w:color="FFFFFF"/>
              <w:bottom w:val="dashed" w:sz="4" w:space="0" w:color="BFBFBF"/>
              <w:right w:val="single" w:sz="4" w:space="0" w:color="FFFFFF"/>
            </w:tcBorders>
          </w:tcPr>
          <w:p w:rsidR="00EA633B" w:rsidRDefault="003570A2">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bl>
    <w:p w:rsidR="00EA633B" w:rsidRDefault="003570A2">
      <w:pPr>
        <w:pStyle w:val="ProductList-Body"/>
      </w:pPr>
      <w:r>
        <w:rPr>
          <w:i/>
        </w:rPr>
        <w:t>As licenças acima estarão adicionalmente disponíveis por meio do Contrato com o Cliente da Microsoft</w:t>
      </w:r>
      <w:r>
        <w:t>.</w:t>
      </w:r>
    </w:p>
    <w:p w:rsidR="00EA633B" w:rsidRDefault="003570A2">
      <w:pPr>
        <w:pStyle w:val="ProductList-Offering1SubSection"/>
        <w:outlineLvl w:val="2"/>
      </w:pPr>
      <w:bookmarkStart w:id="242" w:name="_Sec1248"/>
      <w:r>
        <w:t>2. Condições do Produto</w:t>
      </w:r>
      <w:bookmarkEnd w:id="242"/>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3"/>
      </w:pPr>
      <w:r>
        <w:t>2.1 Direitos de atualização de versão</w:t>
      </w:r>
    </w:p>
    <w:p w:rsidR="00EA633B" w:rsidRDefault="003570A2">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EA633B" w:rsidRDefault="00EA633B">
      <w:pPr>
        <w:pStyle w:val="ProductList-Body"/>
      </w:pPr>
    </w:p>
    <w:p w:rsidR="00EA633B" w:rsidRDefault="003570A2">
      <w:pPr>
        <w:pStyle w:val="ProductList-ClauseHeading"/>
        <w:outlineLvl w:val="3"/>
      </w:pPr>
      <w:r>
        <w:t>2.2 Opções de Implantação para o Windows Server</w:t>
      </w:r>
    </w:p>
    <w:p w:rsidR="00EA633B" w:rsidRDefault="003570A2">
      <w:pPr>
        <w:pStyle w:val="ProductList-SubClauseHeading"/>
        <w:outlineLvl w:val="4"/>
      </w:pPr>
      <w:r>
        <w:t>2.2.1 Usando o software no Microsoft Azure</w:t>
      </w:r>
    </w:p>
    <w:p w:rsidR="00EA633B" w:rsidRDefault="003570A2">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rsidR="00EA633B" w:rsidRDefault="00EA633B">
      <w:pPr>
        <w:pStyle w:val="ProductList-BodyIndented"/>
      </w:pPr>
    </w:p>
    <w:p w:rsidR="00EA633B" w:rsidRDefault="003570A2">
      <w:pPr>
        <w:pStyle w:val="ProductList-SubClauseHeading"/>
        <w:outlineLvl w:val="4"/>
      </w:pPr>
      <w:r>
        <w:t>2.2.2 Usando o Software nos Servidores do Cliente</w:t>
      </w:r>
    </w:p>
    <w:p w:rsidR="00EA633B" w:rsidRDefault="003570A2">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 exceto que o requisito de SA ativa seja dispensado.</w:t>
      </w:r>
    </w:p>
    <w:p w:rsidR="00EA633B" w:rsidRDefault="00EA633B">
      <w:pPr>
        <w:pStyle w:val="ProductList-BodyIndented"/>
      </w:pPr>
    </w:p>
    <w:p w:rsidR="00EA633B" w:rsidRDefault="003570A2">
      <w:pPr>
        <w:pStyle w:val="ProductList-SubClauseHeading"/>
        <w:outlineLvl w:val="4"/>
      </w:pPr>
      <w:r>
        <w:t>2.2.3 Migração de cargas de trabalho do servidor para o Azure</w:t>
      </w:r>
    </w:p>
    <w:p w:rsidR="00EA633B" w:rsidRDefault="003570A2">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EA633B" w:rsidRDefault="00EA633B">
      <w:pPr>
        <w:pStyle w:val="ProductList-BodyIndented"/>
      </w:pPr>
    </w:p>
    <w:p w:rsidR="00EA633B" w:rsidRDefault="003570A2">
      <w:pPr>
        <w:pStyle w:val="ProductList-ClauseHeading"/>
        <w:outlineLvl w:val="3"/>
      </w:pPr>
      <w:r>
        <w:t>2.3 Opções de Implantação para o SQL Server</w:t>
      </w:r>
    </w:p>
    <w:p w:rsidR="00EA633B" w:rsidRDefault="003570A2">
      <w:pPr>
        <w:pStyle w:val="ProductList-SubClauseHeading"/>
        <w:outlineLvl w:val="4"/>
      </w:pPr>
      <w:r>
        <w:t>2.3.1 Usando o software no Microsoft Azure</w:t>
      </w:r>
    </w:p>
    <w:p w:rsidR="00EA633B" w:rsidRDefault="003570A2">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EA633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A633B" w:rsidRDefault="003570A2">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EA633B" w:rsidRDefault="003570A2">
            <w:pPr>
              <w:pStyle w:val="ProductList-TableBody"/>
            </w:pPr>
            <w:r>
              <w:rPr>
                <w:color w:val="FFFFFF"/>
              </w:rPr>
              <w:t>Serviço de Dados do Microsoft Azure</w:t>
            </w:r>
          </w:p>
        </w:tc>
        <w:tc>
          <w:tcPr>
            <w:tcW w:w="4160" w:type="dxa"/>
            <w:tcBorders>
              <w:left w:val="single" w:sz="4" w:space="0" w:color="6E6E6E"/>
            </w:tcBorders>
            <w:shd w:val="clear" w:color="auto" w:fill="0070C0"/>
          </w:tcPr>
          <w:p w:rsidR="00EA633B" w:rsidRDefault="003570A2">
            <w:pPr>
              <w:pStyle w:val="ProductList-TableBody"/>
            </w:pPr>
            <w:r>
              <w:rPr>
                <w:color w:val="FFFFFF"/>
              </w:rPr>
              <w:t>Proporção de Licenças Qualificadas para Azure vCores</w:t>
            </w:r>
          </w:p>
        </w:tc>
      </w:tr>
      <w:tr w:rsidR="00EA633B">
        <w:tc>
          <w:tcPr>
            <w:tcW w:w="3540" w:type="dxa"/>
            <w:tcBorders>
              <w:left w:val="single" w:sz="4" w:space="0" w:color="6E6E6E"/>
              <w:bottom w:val="none" w:sz="4" w:space="0" w:color="6E6E6E"/>
              <w:right w:val="single" w:sz="4" w:space="0" w:color="6E6E6E"/>
            </w:tcBorders>
          </w:tcPr>
          <w:p w:rsidR="00EA633B" w:rsidRDefault="003570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A633B" w:rsidRDefault="003570A2">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EA633B" w:rsidRDefault="003570A2">
            <w:pPr>
              <w:pStyle w:val="ProductList-TableBody"/>
            </w:pPr>
            <w:r>
              <w:t>1 Licença de Núcleo: 4 vCores</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Default="003570A2">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Default="003570A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 xml:space="preserve">1 Licença de Núcleo: </w:t>
            </w:r>
            <w:r w:rsidR="00136039">
              <w:t>4</w:t>
            </w:r>
            <w:r>
              <w:t xml:space="preserve"> vCore</w:t>
            </w:r>
          </w:p>
        </w:tc>
      </w:tr>
      <w:tr w:rsidR="00EA633B">
        <w:tc>
          <w:tcPr>
            <w:tcW w:w="35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4280" w:type="dxa"/>
            <w:tcBorders>
              <w:left w:val="single" w:sz="4" w:space="0" w:color="6E6E6E"/>
              <w:bottom w:val="single" w:sz="4" w:space="0" w:color="6E6E6E"/>
              <w:right w:val="single" w:sz="4" w:space="0" w:color="6E6E6E"/>
            </w:tcBorders>
          </w:tcPr>
          <w:p w:rsidR="00EA633B" w:rsidRDefault="00357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 xml:space="preserve">1 Licença de Núcleo: </w:t>
            </w:r>
            <w:r w:rsidR="00136039">
              <w:t>1</w:t>
            </w:r>
            <w:bookmarkStart w:id="243" w:name="_GoBack"/>
            <w:bookmarkEnd w:id="243"/>
            <w:r>
              <w:t xml:space="preserve"> vCore</w:t>
            </w:r>
          </w:p>
        </w:tc>
      </w:tr>
      <w:tr w:rsidR="00EA633B">
        <w:tc>
          <w:tcPr>
            <w:tcW w:w="35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4280" w:type="dxa"/>
            <w:tcBorders>
              <w:top w:val="single" w:sz="4" w:space="0" w:color="6E6E6E"/>
              <w:left w:val="single" w:sz="4" w:space="0" w:color="6E6E6E"/>
              <w:right w:val="single" w:sz="4" w:space="0" w:color="6E6E6E"/>
            </w:tcBorders>
          </w:tcPr>
          <w:p w:rsidR="00EA633B" w:rsidRDefault="003570A2">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w:t>
            </w:r>
            <w:r>
              <w:rPr>
                <w:vertAlign w:val="superscript"/>
              </w:rPr>
              <w:t>1</w:t>
            </w:r>
            <w:r>
              <w:t>:1 vCore</w:t>
            </w:r>
          </w:p>
        </w:tc>
      </w:tr>
      <w:tr w:rsidR="00EA633B">
        <w:tc>
          <w:tcPr>
            <w:tcW w:w="3540" w:type="dxa"/>
            <w:tcBorders>
              <w:top w:val="single" w:sz="4" w:space="0" w:color="6E6E6E"/>
              <w:left w:val="single" w:sz="4" w:space="0" w:color="6E6E6E"/>
              <w:bottom w:val="none" w:sz="4" w:space="0" w:color="6E6E6E"/>
            </w:tcBorders>
          </w:tcPr>
          <w:p w:rsidR="00EA633B" w:rsidRDefault="003570A2">
            <w:pPr>
              <w:pStyle w:val="ProductList-TableBody"/>
            </w:pPr>
            <w:r>
              <w:t>SQL Server Standard (Core)</w:t>
            </w:r>
          </w:p>
        </w:tc>
        <w:tc>
          <w:tcPr>
            <w:tcW w:w="4280" w:type="dxa"/>
          </w:tcPr>
          <w:p w:rsidR="00EA633B" w:rsidRDefault="003570A2">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tcBorders>
          </w:tcPr>
          <w:p w:rsidR="00EA633B" w:rsidRDefault="00EA633B">
            <w:pPr>
              <w:pStyle w:val="ProductList-TableBody"/>
            </w:pPr>
          </w:p>
        </w:tc>
        <w:tc>
          <w:tcPr>
            <w:tcW w:w="4280" w:type="dxa"/>
          </w:tcPr>
          <w:p w:rsidR="00EA633B" w:rsidRDefault="003570A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4280" w:type="dxa"/>
            <w:tcBorders>
              <w:left w:val="single" w:sz="4" w:space="0" w:color="6E6E6E"/>
              <w:bottom w:val="single" w:sz="4" w:space="0" w:color="6E6E6E"/>
              <w:right w:val="single" w:sz="4" w:space="0" w:color="6E6E6E"/>
            </w:tcBorders>
          </w:tcPr>
          <w:p w:rsidR="00EA633B" w:rsidRDefault="00357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 1 vCore</w:t>
            </w:r>
          </w:p>
        </w:tc>
      </w:tr>
      <w:tr w:rsidR="00EA633B">
        <w:tc>
          <w:tcPr>
            <w:tcW w:w="35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 Licença de Núcleo</w:t>
            </w:r>
            <w:r>
              <w:rPr>
                <w:vertAlign w:val="superscript"/>
              </w:rPr>
              <w:t>1</w:t>
            </w:r>
            <w:r>
              <w:t>:1 vCore</w:t>
            </w:r>
          </w:p>
        </w:tc>
      </w:tr>
    </w:tbl>
    <w:p w:rsidR="00EA633B" w:rsidRDefault="003570A2">
      <w:pPr>
        <w:pStyle w:val="ProductList-BodyIndented"/>
      </w:pPr>
      <w:r>
        <w:rPr>
          <w:vertAlign w:val="superscript"/>
        </w:rPr>
        <w:t>1</w:t>
      </w:r>
      <w:r>
        <w:rPr>
          <w:i/>
        </w:rPr>
        <w:t>Sujeito a, no mínimo, quatro Licenças de Núcleo por Máquina Virtual.</w:t>
      </w:r>
    </w:p>
    <w:p w:rsidR="00EA633B" w:rsidRDefault="00EA633B">
      <w:pPr>
        <w:pStyle w:val="ProductList-BodyIndented"/>
      </w:pPr>
    </w:p>
    <w:p w:rsidR="00EA633B" w:rsidRDefault="003570A2">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EA633B" w:rsidRDefault="00EA633B">
      <w:pPr>
        <w:pStyle w:val="ProductList-BodyIndented"/>
      </w:pPr>
    </w:p>
    <w:p w:rsidR="00EA633B" w:rsidRDefault="003570A2">
      <w:pPr>
        <w:pStyle w:val="ProductList-SubClauseHeading"/>
        <w:outlineLvl w:val="4"/>
      </w:pPr>
      <w:r>
        <w:t>2.3.2 Direitos de Failover</w:t>
      </w:r>
    </w:p>
    <w:p w:rsidR="00EA633B" w:rsidRDefault="003570A2">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EA633B" w:rsidRDefault="00EA633B">
      <w:pPr>
        <w:pStyle w:val="ProductList-BodyIndented"/>
      </w:pPr>
    </w:p>
    <w:p w:rsidR="00EA633B" w:rsidRDefault="003570A2">
      <w:pPr>
        <w:pStyle w:val="ProductList-SubClauseHeading"/>
        <w:outlineLvl w:val="4"/>
      </w:pPr>
      <w:r>
        <w:t>2.3.3 Usando o Software nos Servidores do Cliente</w:t>
      </w:r>
    </w:p>
    <w:p w:rsidR="00EA633B" w:rsidRDefault="003570A2">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EA633B" w:rsidRDefault="003570A2">
      <w:pPr>
        <w:pStyle w:val="ProductList-BodyIndented"/>
      </w:pPr>
      <w:r>
        <w:t>*Sujeito a disponibilidade. Direitos aplicáveis somente para clientes do SQL Server Enterprise Core.</w:t>
      </w:r>
    </w:p>
    <w:p w:rsidR="00EA633B" w:rsidRDefault="00EA633B">
      <w:pPr>
        <w:pStyle w:val="ProductList-BodyIndented"/>
      </w:pPr>
    </w:p>
    <w:p w:rsidR="00EA633B" w:rsidRDefault="003570A2">
      <w:pPr>
        <w:pStyle w:val="ProductList-SubClauseHeading"/>
        <w:outlineLvl w:val="4"/>
      </w:pPr>
      <w:r>
        <w:t>2.3.4 Migrando Cargas de Trabalho do Servidor para o Azure</w:t>
      </w:r>
    </w:p>
    <w:p w:rsidR="00EA633B" w:rsidRDefault="003570A2">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EA633B" w:rsidRDefault="00EA633B">
      <w:pPr>
        <w:pStyle w:val="ProductList-BodyIndented"/>
      </w:pPr>
    </w:p>
    <w:p w:rsidR="00EA633B" w:rsidRDefault="003570A2">
      <w:pPr>
        <w:pStyle w:val="ProductList-SubClauseHeading"/>
        <w:outlineLvl w:val="4"/>
      </w:pPr>
      <w:r>
        <w:t>2.3.5 Cessão da Licença</w:t>
      </w:r>
    </w:p>
    <w:p w:rsidR="00EA633B" w:rsidRDefault="003570A2">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3570A2">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4613602"/>
      <w:r>
        <w:instrText>Serviços do Microsoft Dynamics 365</w:instrText>
      </w:r>
      <w:bookmarkEnd w:id="245"/>
      <w:r>
        <w:instrText>" \l 2</w:instrText>
      </w:r>
      <w:r>
        <w:fldChar w:fldCharType="end"/>
      </w:r>
    </w:p>
    <w:p w:rsidR="00EA633B" w:rsidRDefault="003570A2">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66"/>
        <w:gridCol w:w="699"/>
        <w:gridCol w:w="663"/>
        <w:gridCol w:w="781"/>
        <w:gridCol w:w="698"/>
        <w:gridCol w:w="722"/>
        <w:gridCol w:w="813"/>
        <w:gridCol w:w="687"/>
        <w:gridCol w:w="681"/>
        <w:gridCol w:w="774"/>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lastRenderedPageBreak/>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Dynamics 365 Unified Operations Device</w:t>
            </w:r>
            <w:r>
              <w:fldChar w:fldCharType="begin"/>
            </w:r>
            <w:r>
              <w:instrText xml:space="preserve"> XE "Complemento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Unified Operations Device de SA</w:t>
            </w:r>
            <w:r>
              <w:fldChar w:fldCharType="begin"/>
            </w:r>
            <w:r>
              <w:instrText xml:space="preserve"> XE "Dynamics 365 Unified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Unified Operations Activity</w:t>
            </w:r>
            <w:r>
              <w:fldChar w:fldCharType="begin"/>
            </w:r>
            <w:r>
              <w:instrText xml:space="preserve"> XE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Dynamics 365 Unified Operations Activity</w:t>
            </w:r>
            <w:r>
              <w:fldChar w:fldCharType="begin"/>
            </w:r>
            <w:r>
              <w:instrText xml:space="preserve"> XE "Complemento do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Unified Operations Activity de SA</w:t>
            </w:r>
            <w:r>
              <w:fldChar w:fldCharType="begin"/>
            </w:r>
            <w:r>
              <w:instrText xml:space="preserve"> XE "Dynamics 365 Unified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Capacidade do Banco de Dados do CDS para Aplicativos</w:t>
            </w:r>
            <w:r>
              <w:fldChar w:fldCharType="begin"/>
            </w:r>
            <w:r>
              <w:instrText xml:space="preserve"> XE "Capacidade do Banco de Dados do CDS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Capacidade de Arquivos do CDS para Aplicativos</w:t>
            </w:r>
            <w:r>
              <w:fldChar w:fldCharType="begin"/>
            </w:r>
            <w:r>
              <w:instrText xml:space="preserve"> XE "Capacidade de Arquivos do CDS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Capacidade de Logs do CDS para Aplicativos</w:t>
            </w:r>
            <w:r>
              <w:fldChar w:fldCharType="begin"/>
            </w:r>
            <w:r>
              <w:instrText xml:space="preserve"> XE "Capacidade de Logs do CDS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lastRenderedPageBreak/>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3"/>
        <w:gridCol w:w="3621"/>
        <w:gridCol w:w="359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3"/>
      </w:pPr>
      <w:r>
        <w:t>2.1 Unified Service Desk (USD)</w:t>
      </w:r>
    </w:p>
    <w:p w:rsidR="00EA633B" w:rsidRDefault="003570A2">
      <w:pPr>
        <w:pStyle w:val="ProductList-Body"/>
      </w:pPr>
      <w:r>
        <w:t>Os Clientes com assinaturas ativas do Plano de Engajamento de Clientes do Dynamics 365, Plano de Operações Unificadas do Dynamics 365 ou Plano do Dynamics 365 podem instalar e usar o software USD para cada usuário.</w:t>
      </w:r>
    </w:p>
    <w:p w:rsidR="00EA633B" w:rsidRDefault="00EA633B">
      <w:pPr>
        <w:pStyle w:val="ProductList-Body"/>
      </w:pPr>
    </w:p>
    <w:p w:rsidR="00EA633B" w:rsidRDefault="003570A2">
      <w:pPr>
        <w:pStyle w:val="ProductList-ClauseHeading"/>
        <w:outlineLvl w:val="3"/>
      </w:pPr>
      <w:r>
        <w:t>2.2 Dynamics CustomerSource</w:t>
      </w:r>
    </w:p>
    <w:p w:rsidR="00EA633B" w:rsidRDefault="003570A2">
      <w:pPr>
        <w:pStyle w:val="ProductList-Body"/>
      </w:pPr>
      <w:r>
        <w:t xml:space="preserve">Os Clientes com assinaturas ativas do Dynamics 365 podem acessar e usar o CustomerSource. </w:t>
      </w:r>
    </w:p>
    <w:p w:rsidR="00EA633B" w:rsidRDefault="00EA633B">
      <w:pPr>
        <w:pStyle w:val="ProductList-Body"/>
      </w:pPr>
    </w:p>
    <w:p w:rsidR="00EA633B" w:rsidRDefault="003570A2">
      <w:pPr>
        <w:pStyle w:val="ProductList-ClauseHeading"/>
        <w:outlineLvl w:val="3"/>
      </w:pPr>
      <w:r>
        <w:t>2.3 Elegibilidade para Ofertas Qualificadas</w:t>
      </w:r>
    </w:p>
    <w:p w:rsidR="00EA633B" w:rsidRDefault="003570A2">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EA6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633B" w:rsidRDefault="003570A2">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633B" w:rsidRDefault="003570A2">
            <w:pPr>
              <w:pStyle w:val="ProductList-TableBody"/>
            </w:pPr>
            <w:r>
              <w:rPr>
                <w:color w:val="FFFFFF"/>
              </w:rPr>
              <w:t>Oferta Qualificada Correspondente dos Serviços Online do Dynamics 365</w:t>
            </w:r>
          </w:p>
        </w:tc>
      </w:tr>
      <w:tr w:rsidR="00EA633B">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Oferta Qualificada do Dynamics 365</w:t>
            </w:r>
            <w:r>
              <w:br/>
            </w:r>
          </w:p>
        </w:tc>
      </w:tr>
      <w:tr w:rsidR="00EA633B">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Oferta Qualificada de SA do Dynamics 365*</w:t>
            </w:r>
            <w:r>
              <w:br/>
              <w:t>Complemento da Oferta Qualificada do Dynamics 365*</w:t>
            </w:r>
          </w:p>
        </w:tc>
      </w:tr>
      <w:tr w:rsidR="00EA633B">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AX</w:t>
            </w:r>
          </w:p>
          <w:p w:rsidR="00EA633B" w:rsidRDefault="003570A2">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Oferta Qualificada da Business Central do Dynamics 365</w:t>
            </w:r>
            <w:r>
              <w:br/>
            </w:r>
          </w:p>
        </w:tc>
      </w:tr>
    </w:tbl>
    <w:p w:rsidR="00EA633B" w:rsidRDefault="003570A2">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EA633B" w:rsidRDefault="00EA633B">
      <w:pPr>
        <w:pStyle w:val="ProductList-Body"/>
      </w:pPr>
    </w:p>
    <w:p w:rsidR="00EA633B" w:rsidRDefault="003570A2">
      <w:pPr>
        <w:pStyle w:val="ProductList-ClauseHeading"/>
        <w:outlineLvl w:val="3"/>
      </w:pPr>
      <w:r>
        <w:t>2.4 Dynamics 365 para Government</w:t>
      </w:r>
    </w:p>
    <w:p w:rsidR="00EA633B" w:rsidRDefault="003570A2">
      <w:pPr>
        <w:pStyle w:val="ProductList-Body"/>
      </w:pPr>
      <w:r>
        <w:t>O Plano de Operações Unificadas do Dynamics 365, Dynamics 365 for Retail, e Dynamics 365 for Talent não estão disponíveis no Plano do Microsoft 365 para Government.</w:t>
      </w:r>
    </w:p>
    <w:p w:rsidR="00EA633B" w:rsidRDefault="00EA633B">
      <w:pPr>
        <w:pStyle w:val="ProductList-Body"/>
      </w:pPr>
    </w:p>
    <w:p w:rsidR="00EA633B" w:rsidRDefault="003570A2">
      <w:pPr>
        <w:pStyle w:val="ProductList-ClauseHeading"/>
        <w:outlineLvl w:val="3"/>
      </w:pPr>
      <w:r>
        <w:t>2.5 Plano de Engajamento de Clientes do Dynamics 365 e Aplicativos de Engajamento de Clientes para Government e Academic</w:t>
      </w:r>
    </w:p>
    <w:p w:rsidR="00EA633B" w:rsidRDefault="003570A2">
      <w:pPr>
        <w:pStyle w:val="ProductList-Body"/>
      </w:pPr>
      <w:r>
        <w:t xml:space="preserve">O Plano de Engajamento de Clientes do Dynamics 365 e seus serviços individuais, conforme definido no Anexo 2 – Pacotes de Licença de Assinatura do documento </w:t>
      </w:r>
      <w:hyperlink r:id="rId120">
        <w:r>
          <w:rPr>
            <w:color w:val="00467F"/>
            <w:u w:val="single"/>
          </w:rPr>
          <w:t>Termos dos Serviços Online</w:t>
        </w:r>
      </w:hyperlink>
      <w:r>
        <w:t xml:space="preserve"> estão disponíveis para Government e Academic nos programas de Open License, Open Value e Open Value Subscription.</w:t>
      </w:r>
    </w:p>
    <w:p w:rsidR="00EA633B" w:rsidRDefault="00EA633B">
      <w:pPr>
        <w:pStyle w:val="ProductList-Body"/>
      </w:pPr>
    </w:p>
    <w:p w:rsidR="00EA633B" w:rsidRDefault="003570A2">
      <w:pPr>
        <w:pStyle w:val="ProductList-ClauseHeading"/>
        <w:outlineLvl w:val="3"/>
      </w:pPr>
      <w:r>
        <w:lastRenderedPageBreak/>
        <w:t>2.6 Edições incorporadas dos Serviços do Dynamics 365</w:t>
      </w:r>
    </w:p>
    <w:p w:rsidR="00EA633B" w:rsidRDefault="003570A2">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EA633B" w:rsidRDefault="00EA633B">
      <w:pPr>
        <w:pStyle w:val="ProductList-Body"/>
      </w:pPr>
    </w:p>
    <w:p w:rsidR="00EA633B" w:rsidRDefault="003570A2">
      <w:pPr>
        <w:pStyle w:val="ProductList-ClauseHeading"/>
        <w:outlineLvl w:val="3"/>
      </w:pPr>
      <w:r>
        <w:t>2.7 Pré-requisitos para SLs do Dynamics 365 para Membros da Equipe</w:t>
      </w:r>
    </w:p>
    <w:p w:rsidR="00EA633B" w:rsidRDefault="003570A2">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rsidR="00EA633B" w:rsidRDefault="00EA633B">
      <w:pPr>
        <w:pStyle w:val="ProductList-Body"/>
      </w:pPr>
    </w:p>
    <w:p w:rsidR="00EA633B" w:rsidRDefault="003570A2">
      <w:pPr>
        <w:pStyle w:val="ProductList-ClauseHeading"/>
        <w:outlineLvl w:val="3"/>
      </w:pPr>
      <w:r>
        <w:t>2.8 Pré-requisitos para o Dynamics 365 for Marketing Attach, Additional Contacts e Instâncias Adicionais de Marketing</w:t>
      </w:r>
    </w:p>
    <w:p w:rsidR="00EA633B" w:rsidRDefault="003570A2">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rsidR="00EA633B" w:rsidRDefault="00EA633B">
      <w:pPr>
        <w:pStyle w:val="ProductList-Body"/>
      </w:pPr>
    </w:p>
    <w:p w:rsidR="00EA633B" w:rsidRDefault="003570A2">
      <w:pPr>
        <w:pStyle w:val="ProductList-ClauseHeading"/>
        <w:outlineLvl w:val="3"/>
      </w:pPr>
      <w:r>
        <w:t>2.9 Pré-requisitos para o Dynamics 365 AI for Sales</w:t>
      </w:r>
    </w:p>
    <w:p w:rsidR="00EA633B" w:rsidRDefault="003570A2">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rsidR="00EA633B" w:rsidRDefault="00EA633B">
      <w:pPr>
        <w:pStyle w:val="ProductList-Body"/>
      </w:pPr>
    </w:p>
    <w:p w:rsidR="00EA633B" w:rsidRDefault="003570A2">
      <w:pPr>
        <w:pStyle w:val="ProductList-ClauseHeading"/>
        <w:outlineLvl w:val="3"/>
      </w:pPr>
      <w:r>
        <w:t>2.10 Recursos de Licença do Team Members para Clientes Existentes</w:t>
      </w:r>
    </w:p>
    <w:p w:rsidR="00EA633B" w:rsidRDefault="003570A2">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1">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rsidR="00EA633B" w:rsidRDefault="00EA633B">
      <w:pPr>
        <w:pStyle w:val="ProductList-Body"/>
      </w:pPr>
    </w:p>
    <w:p w:rsidR="00EA633B" w:rsidRDefault="003570A2">
      <w:pPr>
        <w:pStyle w:val="ProductList-ClauseHeading"/>
        <w:outlineLvl w:val="3"/>
      </w:pPr>
      <w:r>
        <w:t>2.11 Dynamics 365 for Talent Comprehensive Hiring</w:t>
      </w:r>
    </w:p>
    <w:p w:rsidR="00EA633B" w:rsidRDefault="003570A2">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rsidR="00EA633B" w:rsidRDefault="00EA633B">
      <w:pPr>
        <w:pStyle w:val="ProductList-Body"/>
      </w:pPr>
    </w:p>
    <w:p w:rsidR="00EA633B" w:rsidRDefault="003570A2">
      <w:pPr>
        <w:pStyle w:val="ProductList-ClauseHeading"/>
        <w:outlineLvl w:val="3"/>
      </w:pPr>
      <w:r>
        <w:t>2.12 Engajamento de Clientes e Armazenamento/Capacidade de Armazenamento Adicional de Operações Unificadas</w:t>
      </w:r>
    </w:p>
    <w:p w:rsidR="00EA633B" w:rsidRDefault="003570A2">
      <w:pPr>
        <w:pStyle w:val="ProductList-SubClauseHeading"/>
        <w:outlineLvl w:val="4"/>
      </w:pPr>
      <w:r>
        <w:t>2.12.1 Engajamento de Clientes</w:t>
      </w:r>
    </w:p>
    <w:p w:rsidR="00EA633B" w:rsidRDefault="003570A2">
      <w:pPr>
        <w:pStyle w:val="ProductList-BodyIndented"/>
      </w:pPr>
      <w:r>
        <w:t xml:space="preserve">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CDS para Aplicativos, Capacidade de Arquivos de CDS para Aplicativos e Capacidade de Logs do CDS para Aplicativos. O Cliente não pode misturar licenças entre esses dois modelos de licenciamento alternativos. </w:t>
      </w:r>
    </w:p>
    <w:p w:rsidR="00EA633B" w:rsidRDefault="00EA633B">
      <w:pPr>
        <w:pStyle w:val="ProductList-BodyIndented"/>
      </w:pPr>
    </w:p>
    <w:p w:rsidR="00EA633B" w:rsidRDefault="003570A2">
      <w:pPr>
        <w:pStyle w:val="ProductList-SubClauseHeading"/>
        <w:outlineLvl w:val="4"/>
      </w:pPr>
      <w:r>
        <w:t>2.12.2 Operações Unificadas</w:t>
      </w:r>
    </w:p>
    <w:p w:rsidR="00EA633B" w:rsidRDefault="003570A2">
      <w:pPr>
        <w:pStyle w:val="ProductList-BodyIndented"/>
      </w:pPr>
      <w:r>
        <w:t>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3570A2">
      <w:pPr>
        <w:pStyle w:val="ProductList-OfferingGroupHeading"/>
        <w:outlineLvl w:val="1"/>
      </w:pPr>
      <w:bookmarkStart w:id="248" w:name="_Sec632"/>
      <w:r>
        <w:t>Serviços do Office 365</w:t>
      </w:r>
      <w:bookmarkEnd w:id="248"/>
      <w:r>
        <w:fldChar w:fldCharType="begin"/>
      </w:r>
      <w:r>
        <w:instrText xml:space="preserve"> TC "</w:instrText>
      </w:r>
      <w:bookmarkStart w:id="249" w:name="_Toc4613603"/>
      <w:r>
        <w:instrText>Serviços do Office 365</w:instrText>
      </w:r>
      <w:bookmarkEnd w:id="249"/>
      <w:r>
        <w:instrText>" \l 2</w:instrText>
      </w:r>
      <w:r>
        <w:fldChar w:fldCharType="end"/>
      </w:r>
    </w:p>
    <w:p w:rsidR="00EA633B" w:rsidRDefault="003570A2">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4613604"/>
      <w:r>
        <w:instrText>Aplicativos do Office 365</w:instrText>
      </w:r>
      <w:bookmarkEnd w:id="251"/>
      <w:r>
        <w:instrText>" \l 3</w:instrText>
      </w:r>
      <w:r>
        <w:fldChar w:fldCharType="end"/>
      </w:r>
    </w:p>
    <w:p w:rsidR="00EA633B" w:rsidRDefault="003570A2">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lastRenderedPageBreak/>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83"/>
        <w:gridCol w:w="3602"/>
        <w:gridCol w:w="360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4"/>
      </w:pPr>
      <w:r>
        <w:t>2.1 Qualificação de Mídia para Office 365 Pro Plus com Direitos do Windows To Go</w:t>
      </w:r>
    </w:p>
    <w:p w:rsidR="00EA633B" w:rsidRDefault="003570A2">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EA633B" w:rsidRDefault="00EA633B">
      <w:pPr>
        <w:pStyle w:val="ProductList-Body"/>
      </w:pPr>
    </w:p>
    <w:p w:rsidR="00EA633B" w:rsidRDefault="003570A2">
      <w:pPr>
        <w:pStyle w:val="ProductList-ClauseHeading"/>
        <w:outlineLvl w:val="4"/>
      </w:pPr>
      <w:r>
        <w:t>2.2 Período de Migração do Open Value Subscription</w:t>
      </w:r>
    </w:p>
    <w:p w:rsidR="00EA633B" w:rsidRDefault="003570A2">
      <w:pPr>
        <w:pStyle w:val="ProductList-Body"/>
      </w:pPr>
      <w:r>
        <w:t>Para cada unidade de SLs de Usuário do Office 365 ProPlus, Enterprise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EA633B" w:rsidRDefault="00EA633B">
      <w:pPr>
        <w:pStyle w:val="ProductList-Body"/>
      </w:pPr>
    </w:p>
    <w:p w:rsidR="00EA633B" w:rsidRDefault="003570A2">
      <w:pPr>
        <w:pStyle w:val="ProductList-ClauseHeading"/>
        <w:outlineLvl w:val="4"/>
      </w:pPr>
      <w:r>
        <w:t>2.3 Direitos de Implantação para o Visio</w:t>
      </w:r>
    </w:p>
    <w:p w:rsidR="00EA633B" w:rsidRDefault="003570A2">
      <w:pPr>
        <w:pStyle w:val="ProductList-Body"/>
      </w:pPr>
      <w:r>
        <w:t>Os usuários do Visio Online Plano 2 podem instalar e usar uma única cópia do software Visio Standard 2016, Visio Professional 2016 ou uma versão anterior do Visio da seguinte forma:</w:t>
      </w:r>
    </w:p>
    <w:p w:rsidR="00EA633B" w:rsidRDefault="003570A2" w:rsidP="003570A2">
      <w:pPr>
        <w:pStyle w:val="ProductList-Bullet"/>
        <w:numPr>
          <w:ilvl w:val="0"/>
          <w:numId w:val="41"/>
        </w:numPr>
      </w:pPr>
      <w:r>
        <w:t>se o usuário for licenciado para Office Standard ou Office Professional Plus</w:t>
      </w:r>
      <w:r>
        <w:rPr>
          <w:vertAlign w:val="superscript"/>
        </w:rPr>
        <w:t>1</w:t>
      </w:r>
      <w:r>
        <w:t xml:space="preserve"> e </w:t>
      </w:r>
    </w:p>
    <w:p w:rsidR="00EA633B" w:rsidRDefault="003570A2" w:rsidP="003570A2">
      <w:pPr>
        <w:pStyle w:val="ProductList-Bullet"/>
        <w:numPr>
          <w:ilvl w:val="0"/>
          <w:numId w:val="41"/>
        </w:numPr>
      </w:pPr>
      <w:r>
        <w:t>somente no dispositivo no qual o Office está instalado.</w:t>
      </w:r>
    </w:p>
    <w:p w:rsidR="00EA633B" w:rsidRDefault="003570A2">
      <w:pPr>
        <w:pStyle w:val="ProductList-Body"/>
      </w:pPr>
      <w:r>
        <w:rPr>
          <w:vertAlign w:val="superscript"/>
        </w:rPr>
        <w:t>1</w:t>
      </w:r>
      <w:r>
        <w:t>Os usuários licenciados para o Office Professional Plus sob a SL de Usuário do Microsoft 365 de SA que começaram antes de 1º de agosto de 2019 estão qualificados para este direito.</w:t>
      </w:r>
    </w:p>
    <w:p w:rsidR="00EA633B" w:rsidRDefault="00EA633B">
      <w:pPr>
        <w:pStyle w:val="ProductList-Body"/>
      </w:pPr>
    </w:p>
    <w:p w:rsidR="00EA633B" w:rsidRDefault="003570A2">
      <w:pPr>
        <w:pStyle w:val="ProductList-ClauseHeading"/>
        <w:outlineLvl w:val="4"/>
      </w:pPr>
      <w:r>
        <w:t>2.4 Recursos Multi-Geo no Office 365</w:t>
      </w:r>
    </w:p>
    <w:p w:rsidR="00EA633B" w:rsidRDefault="003570A2">
      <w:pPr>
        <w:pStyle w:val="ProductList-Body"/>
      </w:pPr>
      <w:r>
        <w:t>Os Recursos Multi-Geo em assinaturas do Office 365 estão sujeitos às seguintes limitações:</w:t>
      </w:r>
    </w:p>
    <w:p w:rsidR="00EA633B" w:rsidRDefault="003570A2" w:rsidP="003570A2">
      <w:pPr>
        <w:pStyle w:val="ProductList-Bullet"/>
        <w:numPr>
          <w:ilvl w:val="0"/>
          <w:numId w:val="42"/>
        </w:numPr>
      </w:pPr>
      <w:r>
        <w:t>Mínimo de 2.500 assinaturas do Office 365 Services por Cliente;</w:t>
      </w:r>
    </w:p>
    <w:p w:rsidR="00EA633B" w:rsidRDefault="003570A2" w:rsidP="003570A2">
      <w:pPr>
        <w:pStyle w:val="ProductList-Bullet"/>
        <w:numPr>
          <w:ilvl w:val="0"/>
          <w:numId w:val="42"/>
        </w:numPr>
      </w:pPr>
      <w:r>
        <w:t>No mínimo 5% das assinaturas dos Serviços do Office 365 dentro de um locatário possuem uma assinatura correspondente aos Recursos Multi-Geo no Office 365; e</w:t>
      </w:r>
    </w:p>
    <w:p w:rsidR="00EA633B" w:rsidRDefault="003570A2" w:rsidP="003570A2">
      <w:pPr>
        <w:pStyle w:val="ProductList-Bullet"/>
        <w:numPr>
          <w:ilvl w:val="0"/>
          <w:numId w:val="42"/>
        </w:numPr>
      </w:pPr>
      <w:r>
        <w:t>Com exceção do fornecimento inicial de uma assinatura aos Recursos Multi-Geo no Office 365, as mudanças Geo mensais estão limitadas a menos de (i) 4.000 ou (ii) 5% dos Recursos Multi-Geo do Cliente nas assinaturas do Office 365.</w:t>
      </w:r>
    </w:p>
    <w:p w:rsidR="00EA633B" w:rsidRDefault="00EA633B">
      <w:pPr>
        <w:pStyle w:val="ProductList-Body"/>
      </w:pPr>
    </w:p>
    <w:p w:rsidR="00EA633B" w:rsidRDefault="003570A2">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EA633B" w:rsidRDefault="00EA633B">
      <w:pPr>
        <w:pStyle w:val="ProductList-Body"/>
      </w:pPr>
    </w:p>
    <w:p w:rsidR="00EA633B" w:rsidRDefault="003570A2">
      <w:pPr>
        <w:pStyle w:val="ProductList-ClauseHeading"/>
        <w:outlineLvl w:val="4"/>
      </w:pPr>
      <w:r>
        <w:t>2.5 Programas Acadêmicos</w:t>
      </w:r>
    </w:p>
    <w:p w:rsidR="00EA633B" w:rsidRDefault="003570A2">
      <w:pPr>
        <w:pStyle w:val="ProductList-Body"/>
      </w:pPr>
      <w:r>
        <w:t>O seguinte se aplica a clientes nos Programas Acadêmicos de Licenciamento por Volume:</w:t>
      </w:r>
    </w:p>
    <w:p w:rsidR="00EA633B" w:rsidRDefault="00EA633B">
      <w:pPr>
        <w:pStyle w:val="ProductList-Body"/>
      </w:pPr>
    </w:p>
    <w:p w:rsidR="00EA633B" w:rsidRDefault="003570A2">
      <w:pPr>
        <w:pStyle w:val="ProductList-SubClauseHeading"/>
        <w:outlineLvl w:val="5"/>
      </w:pPr>
      <w:r>
        <w:t>2.5.1 Direitos de Uso Estendido para Office Professional Plus</w:t>
      </w:r>
    </w:p>
    <w:p w:rsidR="00EA633B" w:rsidRDefault="003570A2">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EA633B" w:rsidRDefault="00EA633B">
      <w:pPr>
        <w:pStyle w:val="ProductList-BodyIndented"/>
      </w:pPr>
    </w:p>
    <w:p w:rsidR="00EA633B" w:rsidRDefault="003570A2">
      <w:pPr>
        <w:pStyle w:val="ProductList-SubClauseHeading"/>
        <w:outlineLvl w:val="5"/>
      </w:pPr>
      <w:r>
        <w:t>2.5.2 Uso em Laboratório e Biblioteca</w:t>
      </w:r>
    </w:p>
    <w:p w:rsidR="00EA633B" w:rsidRDefault="003570A2">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3570A2">
      <w:pPr>
        <w:pStyle w:val="ProductList-Offering2HeadingNoBorder"/>
        <w:outlineLvl w:val="2"/>
      </w:pPr>
      <w:bookmarkStart w:id="254" w:name="_Sec634"/>
      <w:r>
        <w:lastRenderedPageBreak/>
        <w:t>Pacotes do Office 365</w:t>
      </w:r>
      <w:bookmarkEnd w:id="254"/>
      <w:r>
        <w:fldChar w:fldCharType="begin"/>
      </w:r>
      <w:r>
        <w:instrText xml:space="preserve"> TC "</w:instrText>
      </w:r>
      <w:bookmarkStart w:id="255" w:name="_Toc4613605"/>
      <w:r>
        <w:instrText>Pacotes do Office 365</w:instrText>
      </w:r>
      <w:bookmarkEnd w:id="255"/>
      <w:r>
        <w:instrText>" \l 3</w:instrText>
      </w:r>
      <w:r>
        <w:fldChar w:fldCharType="end"/>
      </w:r>
    </w:p>
    <w:p w:rsidR="00EA633B" w:rsidRDefault="003570A2">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3"/>
        <w:gridCol w:w="3602"/>
        <w:gridCol w:w="360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(exceto de SA), F</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4"/>
      </w:pPr>
      <w:r>
        <w:t>2.1 Programas Acadêmicos</w:t>
      </w:r>
    </w:p>
    <w:p w:rsidR="00EA633B" w:rsidRDefault="003570A2">
      <w:pPr>
        <w:pStyle w:val="ProductList-Body"/>
      </w:pPr>
      <w:r>
        <w:t>O seguinte se aplica a clientes nos Programas Acadêmicos de Licenciamento por Volume.</w:t>
      </w:r>
    </w:p>
    <w:p w:rsidR="00EA633B" w:rsidRDefault="00EA633B">
      <w:pPr>
        <w:pStyle w:val="ProductList-Body"/>
      </w:pPr>
    </w:p>
    <w:p w:rsidR="00EA633B" w:rsidRDefault="003570A2">
      <w:pPr>
        <w:pStyle w:val="ProductList-SubClauseHeading"/>
        <w:outlineLvl w:val="5"/>
      </w:pPr>
      <w:r>
        <w:t>2.1.1 Direitos de Uso Estendido para Office Professional Plus</w:t>
      </w:r>
    </w:p>
    <w:p w:rsidR="00EA633B" w:rsidRDefault="003570A2">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EA633B" w:rsidRDefault="00EA633B">
      <w:pPr>
        <w:pStyle w:val="ProductList-BodyIndented"/>
      </w:pPr>
    </w:p>
    <w:p w:rsidR="00EA633B" w:rsidRDefault="003570A2">
      <w:pPr>
        <w:pStyle w:val="ProductList-SubClauseHeading"/>
        <w:outlineLvl w:val="5"/>
      </w:pPr>
      <w:r>
        <w:t>2.1.2 Direitos de Uso Estendido para Office 365 ProPlus</w:t>
      </w:r>
    </w:p>
    <w:p w:rsidR="00EA633B" w:rsidRDefault="003570A2">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EA633B" w:rsidRDefault="00EA633B">
      <w:pPr>
        <w:pStyle w:val="ProductList-BodyIndented"/>
      </w:pPr>
    </w:p>
    <w:p w:rsidR="00EA633B" w:rsidRDefault="003570A2">
      <w:pPr>
        <w:pStyle w:val="ProductList-SubClauseHeading"/>
        <w:outlineLvl w:val="5"/>
      </w:pPr>
      <w:r>
        <w:t>2.1.3 Uso em Laboratório e Biblioteca</w:t>
      </w:r>
    </w:p>
    <w:p w:rsidR="00EA633B" w:rsidRDefault="003570A2">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3570A2">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4613606"/>
      <w:r>
        <w:instrText>Microsoft Stream</w:instrText>
      </w:r>
      <w:bookmarkEnd w:id="259"/>
      <w:r>
        <w:instrText>" \l 3</w:instrText>
      </w:r>
      <w:r>
        <w:fldChar w:fldCharType="end"/>
      </w:r>
    </w:p>
    <w:p w:rsidR="00EA633B" w:rsidRDefault="003570A2">
      <w:pPr>
        <w:pStyle w:val="ProductList-Offering1SubSection"/>
        <w:outlineLvl w:val="3"/>
      </w:pPr>
      <w:bookmarkStart w:id="260" w:name="_Sec1274"/>
      <w:r>
        <w:t>1. Disponibilidade do Produto</w:t>
      </w:r>
      <w:bookmarkEnd w:id="260"/>
    </w:p>
    <w:p w:rsidR="00EA633B" w:rsidRDefault="00EA633B">
      <w:pPr>
        <w:pStyle w:val="ProductList-Body"/>
      </w:pPr>
    </w:p>
    <w:tbl>
      <w:tblPr>
        <w:tblStyle w:val="PURTable"/>
        <w:tblW w:w="0" w:type="dxa"/>
        <w:tblLook w:val="04A0" w:firstRow="1" w:lastRow="0" w:firstColumn="1" w:lastColumn="0" w:noHBand="0" w:noVBand="1"/>
      </w:tblPr>
      <w:tblGrid>
        <w:gridCol w:w="4532"/>
        <w:gridCol w:w="703"/>
        <w:gridCol w:w="670"/>
        <w:gridCol w:w="688"/>
        <w:gridCol w:w="702"/>
        <w:gridCol w:w="724"/>
        <w:gridCol w:w="716"/>
        <w:gridCol w:w="692"/>
        <w:gridCol w:w="687"/>
        <w:gridCol w:w="681"/>
      </w:tblGrid>
      <w:tr w:rsidR="00EA633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A633B" w:rsidRDefault="003570A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5140" w:type="dxa"/>
            <w:tcBorders>
              <w:bottom w:val="dashed" w:sz="4" w:space="0" w:color="6E6E6E"/>
              <w:right w:val="single" w:sz="4" w:space="0" w:color="FFFFFF"/>
            </w:tcBorders>
          </w:tcPr>
          <w:p w:rsidR="00EA633B" w:rsidRDefault="003570A2">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A633B" w:rsidRDefault="00EA63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r>
      <w:tr w:rsidR="00EA633B">
        <w:tc>
          <w:tcPr>
            <w:tcW w:w="5140" w:type="dxa"/>
            <w:tcBorders>
              <w:top w:val="dashed" w:sz="4" w:space="0" w:color="6E6E6E"/>
              <w:bottom w:val="dashed" w:sz="4" w:space="0" w:color="6E6E6E"/>
              <w:right w:val="single" w:sz="4" w:space="0" w:color="FFFFFF"/>
            </w:tcBorders>
          </w:tcPr>
          <w:p w:rsidR="00EA633B" w:rsidRDefault="003570A2">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A633B" w:rsidRDefault="00EA63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r>
      <w:tr w:rsidR="00EA633B">
        <w:tc>
          <w:tcPr>
            <w:tcW w:w="5140" w:type="dxa"/>
            <w:tcBorders>
              <w:top w:val="dashed" w:sz="4" w:space="0" w:color="6E6E6E"/>
              <w:bottom w:val="dashed" w:sz="4" w:space="0" w:color="6E6E6E"/>
              <w:right w:val="single" w:sz="4" w:space="0" w:color="FFFFFF"/>
            </w:tcBorders>
          </w:tcPr>
          <w:p w:rsidR="00EA633B" w:rsidRDefault="003570A2">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A633B" w:rsidRDefault="00EA63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r w:rsidR="00EA633B">
        <w:tc>
          <w:tcPr>
            <w:tcW w:w="5140" w:type="dxa"/>
            <w:tcBorders>
              <w:top w:val="dashed" w:sz="4" w:space="0" w:color="6E6E6E"/>
              <w:bottom w:val="single" w:sz="4" w:space="0" w:color="FFFFFF"/>
              <w:right w:val="single" w:sz="4" w:space="0" w:color="FFFFFF"/>
            </w:tcBorders>
          </w:tcPr>
          <w:p w:rsidR="00EA633B" w:rsidRDefault="003570A2">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A633B" w:rsidRDefault="00EA63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61" w:name="_Sec1275"/>
      <w:r>
        <w:t>2. Condições do Produto</w:t>
      </w:r>
      <w:bookmarkEnd w:id="261"/>
    </w:p>
    <w:p w:rsidR="00EA633B" w:rsidRDefault="00EA633B">
      <w:pPr>
        <w:pStyle w:val="ProductList-Body"/>
      </w:pPr>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607"/>
      <w:r>
        <w:instrText>Microsoft MyAnalytics</w:instrText>
      </w:r>
      <w:bookmarkEnd w:id="263"/>
      <w:r>
        <w:instrText>" \l 3</w:instrText>
      </w:r>
      <w:r>
        <w:fldChar w:fldCharType="end"/>
      </w:r>
    </w:p>
    <w:p w:rsidR="00EA633B" w:rsidRDefault="003570A2">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6"/>
        <w:gridCol w:w="708"/>
        <w:gridCol w:w="680"/>
        <w:gridCol w:w="798"/>
        <w:gridCol w:w="707"/>
        <w:gridCol w:w="726"/>
        <w:gridCol w:w="823"/>
        <w:gridCol w:w="699"/>
        <w:gridCol w:w="694"/>
        <w:gridCol w:w="793"/>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3608"/>
      <w:r>
        <w:instrText>Office 365 Advanced Compliance</w:instrText>
      </w:r>
      <w:bookmarkEnd w:id="267"/>
      <w:r>
        <w:instrText>" \l 3</w:instrText>
      </w:r>
      <w:r>
        <w:fldChar w:fldCharType="end"/>
      </w:r>
    </w:p>
    <w:p w:rsidR="00EA633B" w:rsidRDefault="003570A2">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70" w:name="_Sec665"/>
      <w:r>
        <w:t>Exchange Online</w:t>
      </w:r>
      <w:bookmarkEnd w:id="270"/>
      <w:r>
        <w:fldChar w:fldCharType="begin"/>
      </w:r>
      <w:r>
        <w:instrText xml:space="preserve"> TC "</w:instrText>
      </w:r>
      <w:bookmarkStart w:id="271" w:name="_Toc4613609"/>
      <w:r>
        <w:instrText>Exchange Online</w:instrText>
      </w:r>
      <w:bookmarkEnd w:id="271"/>
      <w:r>
        <w:instrText>" \l 3</w:instrText>
      </w:r>
      <w:r>
        <w:fldChar w:fldCharType="end"/>
      </w:r>
    </w:p>
    <w:p w:rsidR="00EA633B" w:rsidRDefault="003570A2">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lastRenderedPageBreak/>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74" w:name="_Sec666"/>
      <w:r>
        <w:t>OneDrive for Business</w:t>
      </w:r>
      <w:bookmarkEnd w:id="274"/>
      <w:r>
        <w:fldChar w:fldCharType="begin"/>
      </w:r>
      <w:r>
        <w:instrText xml:space="preserve"> TC "</w:instrText>
      </w:r>
      <w:bookmarkStart w:id="275" w:name="_Toc4613610"/>
      <w:r>
        <w:instrText>OneDrive for Business</w:instrText>
      </w:r>
      <w:bookmarkEnd w:id="275"/>
      <w:r>
        <w:instrText>" \l 3</w:instrText>
      </w:r>
      <w:r>
        <w:fldChar w:fldCharType="end"/>
      </w:r>
    </w:p>
    <w:p w:rsidR="00EA633B" w:rsidRDefault="003570A2">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single" w:sz="4" w:space="0" w:color="FFFFFF"/>
              <w:right w:val="none" w:sz="4" w:space="0" w:color="6E6E6E"/>
            </w:tcBorders>
          </w:tcPr>
          <w:p w:rsidR="00EA633B" w:rsidRDefault="003570A2">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78" w:name="_Sec667"/>
      <w:r>
        <w:t>Project Online</w:t>
      </w:r>
      <w:bookmarkEnd w:id="278"/>
      <w:r>
        <w:fldChar w:fldCharType="begin"/>
      </w:r>
      <w:r>
        <w:instrText xml:space="preserve"> TC "</w:instrText>
      </w:r>
      <w:bookmarkStart w:id="279" w:name="_Toc4613611"/>
      <w:r>
        <w:instrText>Project Online</w:instrText>
      </w:r>
      <w:bookmarkEnd w:id="279"/>
      <w:r>
        <w:instrText>" \l 3</w:instrText>
      </w:r>
      <w:r>
        <w:fldChar w:fldCharType="end"/>
      </w:r>
    </w:p>
    <w:p w:rsidR="00EA633B" w:rsidRDefault="003570A2">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81" w:name="_Sec778"/>
      <w:r>
        <w:lastRenderedPageBreak/>
        <w:t>2. Condições do Produto</w:t>
      </w:r>
      <w:bookmarkEnd w:id="281"/>
    </w:p>
    <w:tbl>
      <w:tblPr>
        <w:tblStyle w:val="PURTable"/>
        <w:tblW w:w="0" w:type="dxa"/>
        <w:tblLook w:val="04A0" w:firstRow="1" w:lastRow="0" w:firstColumn="1" w:lastColumn="0" w:noHBand="0" w:noVBand="1"/>
      </w:tblPr>
      <w:tblGrid>
        <w:gridCol w:w="3583"/>
        <w:gridCol w:w="3602"/>
        <w:gridCol w:w="360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jc w:val="right"/>
      </w:pPr>
    </w:p>
    <w:p w:rsidR="00EA633B" w:rsidRDefault="003570A2">
      <w:pPr>
        <w:pStyle w:val="ProductList-ClauseHeading"/>
        <w:outlineLvl w:val="4"/>
      </w:pPr>
      <w:r>
        <w:t>2.1 Direitos de Implantação para o Project</w:t>
      </w:r>
    </w:p>
    <w:p w:rsidR="00EA633B" w:rsidRDefault="003570A2">
      <w:pPr>
        <w:pStyle w:val="ProductList-Body"/>
      </w:pPr>
      <w:r>
        <w:t>Os usuários do Project Online Professional ou Project Online Premium podem instalar e usar uma única cópia do software Project Standard 2016, Project Professional 2016 ou uma versão anterior do Project da seguinte forma:</w:t>
      </w:r>
    </w:p>
    <w:p w:rsidR="00EA633B" w:rsidRDefault="003570A2" w:rsidP="003570A2">
      <w:pPr>
        <w:pStyle w:val="ProductList-Bullet"/>
        <w:numPr>
          <w:ilvl w:val="0"/>
          <w:numId w:val="43"/>
        </w:numPr>
      </w:pPr>
      <w:r>
        <w:t>se o usuário for licenciado para Office Standard ou Office Professional Plus</w:t>
      </w:r>
      <w:r>
        <w:rPr>
          <w:vertAlign w:val="superscript"/>
        </w:rPr>
        <w:t>1</w:t>
      </w:r>
      <w:r>
        <w:t xml:space="preserve"> e </w:t>
      </w:r>
    </w:p>
    <w:p w:rsidR="00EA633B" w:rsidRDefault="003570A2" w:rsidP="003570A2">
      <w:pPr>
        <w:pStyle w:val="ProductList-Bullet"/>
        <w:numPr>
          <w:ilvl w:val="0"/>
          <w:numId w:val="43"/>
        </w:numPr>
      </w:pPr>
      <w:r>
        <w:t>somente no dispositivo no qual o Office está instalado.</w:t>
      </w:r>
    </w:p>
    <w:p w:rsidR="00EA633B" w:rsidRDefault="003570A2">
      <w:pPr>
        <w:pStyle w:val="ProductList-Body"/>
      </w:pPr>
      <w:r>
        <w:rPr>
          <w:vertAlign w:val="superscript"/>
        </w:rPr>
        <w:t>1</w:t>
      </w:r>
      <w:r>
        <w:t>Os usuários licenciados para o Office Professional Plus sob a SL de Usuário do Microsoft 365 de SA que começaram antes de 1º de agosto de 2019 estão qualificados para este direito.</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82" w:name="_Sec668"/>
      <w:r>
        <w:t>SharePoint Online</w:t>
      </w:r>
      <w:bookmarkEnd w:id="282"/>
      <w:r>
        <w:fldChar w:fldCharType="begin"/>
      </w:r>
      <w:r>
        <w:instrText xml:space="preserve"> TC "</w:instrText>
      </w:r>
      <w:bookmarkStart w:id="283" w:name="_Toc4613612"/>
      <w:r>
        <w:instrText>SharePoint Online</w:instrText>
      </w:r>
      <w:bookmarkEnd w:id="283"/>
      <w:r>
        <w:instrText>" \l 3</w:instrText>
      </w:r>
      <w:r>
        <w:fldChar w:fldCharType="end"/>
      </w:r>
    </w:p>
    <w:p w:rsidR="00EA633B" w:rsidRDefault="003570A2">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7F7F7F"/>
              <w:right w:val="none" w:sz="4" w:space="0" w:color="6E6E6E"/>
            </w:tcBorders>
          </w:tcPr>
          <w:p w:rsidR="00EA633B" w:rsidRDefault="003570A2">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7F7F7F"/>
              <w:left w:val="none" w:sz="4" w:space="0" w:color="6E6E6E"/>
              <w:bottom w:val="dashed" w:sz="4" w:space="0" w:color="7F7F7F"/>
              <w:right w:val="none" w:sz="4" w:space="0" w:color="6E6E6E"/>
            </w:tcBorders>
          </w:tcPr>
          <w:p w:rsidR="00EA633B" w:rsidRDefault="003570A2">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7F7F7F"/>
              <w:left w:val="none" w:sz="4" w:space="0" w:color="6E6E6E"/>
              <w:bottom w:val="none" w:sz="4" w:space="0" w:color="BFBFBF"/>
              <w:right w:val="none" w:sz="4" w:space="0" w:color="6E6E6E"/>
            </w:tcBorders>
          </w:tcPr>
          <w:p w:rsidR="00EA633B" w:rsidRDefault="003570A2">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83"/>
        <w:gridCol w:w="3602"/>
        <w:gridCol w:w="360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86" w:name="_Sec669"/>
      <w:r>
        <w:t>Serviços de Áudio</w:t>
      </w:r>
      <w:bookmarkEnd w:id="286"/>
      <w:r>
        <w:fldChar w:fldCharType="begin"/>
      </w:r>
      <w:r>
        <w:instrText xml:space="preserve"> TC "</w:instrText>
      </w:r>
      <w:bookmarkStart w:id="287" w:name="_Toc4613613"/>
      <w:r>
        <w:instrText>Serviços de Áudio</w:instrText>
      </w:r>
      <w:bookmarkEnd w:id="287"/>
      <w:r>
        <w:instrText>" \l 3</w:instrText>
      </w:r>
      <w:r>
        <w:fldChar w:fldCharType="end"/>
      </w:r>
    </w:p>
    <w:p w:rsidR="00EA633B" w:rsidRDefault="003570A2">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A5A5A5"/>
              <w:right w:val="none" w:sz="4" w:space="0" w:color="6E6E6E"/>
            </w:tcBorders>
          </w:tcPr>
          <w:p w:rsidR="00EA633B" w:rsidRDefault="003570A2">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A5A5A5"/>
              <w:left w:val="none" w:sz="4" w:space="0" w:color="6E6E6E"/>
              <w:bottom w:val="dashed" w:sz="4" w:space="0" w:color="A5A5A5"/>
              <w:right w:val="none" w:sz="4" w:space="0" w:color="6E6E6E"/>
            </w:tcBorders>
          </w:tcPr>
          <w:p w:rsidR="00EA633B" w:rsidRDefault="003570A2">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A5A5A5"/>
              <w:left w:val="none" w:sz="4" w:space="0" w:color="6E6E6E"/>
              <w:bottom w:val="dashed" w:sz="4" w:space="0" w:color="A5A5A5"/>
              <w:right w:val="none" w:sz="4" w:space="0" w:color="6E6E6E"/>
            </w:tcBorders>
          </w:tcPr>
          <w:p w:rsidR="00EA633B" w:rsidRDefault="003570A2">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A5A5A5"/>
              <w:left w:val="none" w:sz="4" w:space="0" w:color="6E6E6E"/>
              <w:bottom w:val="dashed" w:sz="4" w:space="0" w:color="A5A5A5"/>
              <w:right w:val="none" w:sz="4" w:space="0" w:color="6E6E6E"/>
            </w:tcBorders>
          </w:tcPr>
          <w:p w:rsidR="00EA633B" w:rsidRDefault="003570A2">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A5A5A5"/>
              <w:left w:val="none" w:sz="4" w:space="0" w:color="6E6E6E"/>
              <w:bottom w:val="dashed" w:sz="4" w:space="0" w:color="A5A5A5"/>
              <w:right w:val="none" w:sz="4" w:space="0" w:color="6E6E6E"/>
            </w:tcBorders>
          </w:tcPr>
          <w:p w:rsidR="00EA633B" w:rsidRDefault="003570A2">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A5A5A5"/>
              <w:left w:val="none" w:sz="4" w:space="0" w:color="6E6E6E"/>
              <w:bottom w:val="dashed" w:sz="4" w:space="0" w:color="A5A5A5"/>
              <w:right w:val="none" w:sz="4" w:space="0" w:color="6E6E6E"/>
            </w:tcBorders>
          </w:tcPr>
          <w:p w:rsidR="00EA633B" w:rsidRDefault="003570A2">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A5A5A5"/>
              <w:left w:val="none" w:sz="4" w:space="0" w:color="6E6E6E"/>
              <w:bottom w:val="none" w:sz="4" w:space="0" w:color="A5A5A5"/>
              <w:right w:val="none" w:sz="4" w:space="0" w:color="6E6E6E"/>
            </w:tcBorders>
          </w:tcPr>
          <w:p w:rsidR="00EA633B" w:rsidRDefault="003570A2">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3"/>
        <w:gridCol w:w="3602"/>
        <w:gridCol w:w="360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4"/>
      </w:pPr>
      <w:r>
        <w:t>2.1 Skype Mac</w:t>
      </w:r>
    </w:p>
    <w:p w:rsidR="00EA633B" w:rsidRDefault="003570A2">
      <w:pPr>
        <w:pStyle w:val="ProductList-Body"/>
      </w:pPr>
      <w:r>
        <w:t>O Skype for Business Online Plano 2 exige a compra e instalação separada do Skype for Business 2019 para acessar o conjunto completo de recursos do Skype for Business Online Plano 2.</w:t>
      </w:r>
    </w:p>
    <w:p w:rsidR="00EA633B" w:rsidRDefault="00EA633B">
      <w:pPr>
        <w:pStyle w:val="ProductList-Body"/>
      </w:pPr>
    </w:p>
    <w:p w:rsidR="00EA633B" w:rsidRDefault="003570A2">
      <w:pPr>
        <w:pStyle w:val="ProductList-ClauseHeading"/>
        <w:outlineLvl w:val="4"/>
      </w:pPr>
      <w:r>
        <w:t>2.2 Créditos de Comunicação</w:t>
      </w:r>
    </w:p>
    <w:p w:rsidR="00EA633B" w:rsidRDefault="003570A2">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EA633B" w:rsidRDefault="00EA633B">
      <w:pPr>
        <w:pStyle w:val="ProductList-Body"/>
      </w:pPr>
    </w:p>
    <w:p w:rsidR="00EA633B" w:rsidRDefault="003570A2">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290" w:name="_Sec1217"/>
      <w:r>
        <w:t>Workplace Analytics</w:t>
      </w:r>
      <w:bookmarkEnd w:id="290"/>
      <w:r>
        <w:fldChar w:fldCharType="begin"/>
      </w:r>
      <w:r>
        <w:instrText xml:space="preserve"> TC "</w:instrText>
      </w:r>
      <w:bookmarkStart w:id="291" w:name="_Toc4613614"/>
      <w:r>
        <w:instrText>Workplace Analytics</w:instrText>
      </w:r>
      <w:bookmarkEnd w:id="291"/>
      <w:r>
        <w:instrText>" \l 3</w:instrText>
      </w:r>
      <w:r>
        <w:fldChar w:fldCharType="end"/>
      </w:r>
    </w:p>
    <w:p w:rsidR="00EA633B" w:rsidRDefault="003570A2">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633B" w:rsidRDefault="003570A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none" w:sz="4" w:space="0" w:color="BFBFBF"/>
              <w:left w:val="none" w:sz="4" w:space="0" w:color="000000"/>
              <w:bottom w:val="none" w:sz="4" w:space="0" w:color="7F7F7F"/>
              <w:right w:val="none" w:sz="4" w:space="0" w:color="000000"/>
            </w:tcBorders>
          </w:tcPr>
          <w:p w:rsidR="00EA633B" w:rsidRDefault="003570A2">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294" w:name="_Sec635"/>
      <w:r>
        <w:t>Outros Serviços Online</w:t>
      </w:r>
      <w:bookmarkEnd w:id="294"/>
      <w:r>
        <w:fldChar w:fldCharType="begin"/>
      </w:r>
      <w:r>
        <w:instrText xml:space="preserve"> TC "</w:instrText>
      </w:r>
      <w:bookmarkStart w:id="295" w:name="_Toc4613615"/>
      <w:r>
        <w:instrText>Outros Serviços Online</w:instrText>
      </w:r>
      <w:bookmarkEnd w:id="295"/>
      <w:r>
        <w:instrText>" \l 2</w:instrText>
      </w:r>
      <w:r>
        <w:fldChar w:fldCharType="end"/>
      </w:r>
    </w:p>
    <w:p w:rsidR="00EA633B" w:rsidRDefault="003570A2">
      <w:pPr>
        <w:pStyle w:val="ProductList-Offering2HeadingNoBorder"/>
        <w:outlineLvl w:val="2"/>
      </w:pPr>
      <w:bookmarkStart w:id="296" w:name="_Sec670"/>
      <w:r>
        <w:t>Bing Mapas</w:t>
      </w:r>
      <w:bookmarkEnd w:id="296"/>
      <w:r>
        <w:fldChar w:fldCharType="begin"/>
      </w:r>
      <w:r>
        <w:instrText xml:space="preserve"> TC "</w:instrText>
      </w:r>
      <w:bookmarkStart w:id="297" w:name="_Toc4613616"/>
      <w:r>
        <w:instrText>Bing Mapas</w:instrText>
      </w:r>
      <w:bookmarkEnd w:id="297"/>
      <w:r>
        <w:instrText>" \l 3</w:instrText>
      </w:r>
      <w:r>
        <w:fldChar w:fldCharType="end"/>
      </w:r>
    </w:p>
    <w:p w:rsidR="00EA633B" w:rsidRDefault="003570A2">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rPr>
                <w:color w:val="000000"/>
              </w:rPr>
              <w:lastRenderedPageBreak/>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Transações Faturáveis</w:t>
      </w:r>
    </w:p>
    <w:p w:rsidR="00EA633B" w:rsidRDefault="003570A2">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EA633B" w:rsidRDefault="00EA633B">
      <w:pPr>
        <w:pStyle w:val="ProductList-Body"/>
      </w:pPr>
    </w:p>
    <w:p w:rsidR="00EA633B" w:rsidRDefault="003570A2">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EA633B" w:rsidRDefault="00EA633B">
      <w:pPr>
        <w:pStyle w:val="ProductList-Body"/>
      </w:pPr>
    </w:p>
    <w:p w:rsidR="00EA633B" w:rsidRDefault="003570A2">
      <w:pPr>
        <w:pStyle w:val="ProductList-ClauseHeading"/>
        <w:outlineLvl w:val="4"/>
      </w:pPr>
      <w:r>
        <w:t>2.2 Requisitos de Gerenciamento de Ativos Móveis por Ativos</w:t>
      </w:r>
    </w:p>
    <w:p w:rsidR="00EA633B" w:rsidRDefault="003570A2">
      <w:pPr>
        <w:pStyle w:val="ProductList-Body"/>
      </w:pPr>
      <w:r>
        <w:t xml:space="preserve">As seguintes ofertas exigem uma licença para Assinatura Mensal de Gerenciamento de Ativos Móveis por Ativos: </w:t>
      </w:r>
    </w:p>
    <w:p w:rsidR="00EA633B" w:rsidRDefault="003570A2" w:rsidP="003570A2">
      <w:pPr>
        <w:pStyle w:val="ProductList-Bullet"/>
        <w:numPr>
          <w:ilvl w:val="0"/>
          <w:numId w:val="44"/>
        </w:numPr>
      </w:pPr>
      <w:r>
        <w:t>Matriz de Distância por Ativo Automático</w:t>
      </w:r>
    </w:p>
    <w:p w:rsidR="00EA633B" w:rsidRDefault="003570A2" w:rsidP="003570A2">
      <w:pPr>
        <w:pStyle w:val="ProductList-Bullet"/>
        <w:numPr>
          <w:ilvl w:val="0"/>
          <w:numId w:val="44"/>
        </w:numPr>
      </w:pPr>
      <w:r>
        <w:t>Matriz de Distância por Manual do Ativo</w:t>
      </w:r>
    </w:p>
    <w:p w:rsidR="00EA633B" w:rsidRDefault="003570A2" w:rsidP="003570A2">
      <w:pPr>
        <w:pStyle w:val="ProductList-Bullet"/>
        <w:numPr>
          <w:ilvl w:val="0"/>
          <w:numId w:val="44"/>
        </w:numPr>
      </w:pPr>
      <w:r>
        <w:t>Roteamento de Caminhões por Ativo</w:t>
      </w:r>
    </w:p>
    <w:p w:rsidR="00EA633B" w:rsidRDefault="003570A2" w:rsidP="003570A2">
      <w:pPr>
        <w:pStyle w:val="ProductList-Bullet"/>
        <w:numPr>
          <w:ilvl w:val="0"/>
          <w:numId w:val="44"/>
        </w:numPr>
      </w:pPr>
      <w:r>
        <w:t>Análise da Unidade por Ativo</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4613617"/>
      <w:r>
        <w:instrText>Plataforma de Aplicativos Comerciais</w:instrText>
      </w:r>
      <w:bookmarkEnd w:id="301"/>
      <w:r>
        <w:instrText>" \l 3</w:instrText>
      </w:r>
      <w:r>
        <w:fldChar w:fldCharType="end"/>
      </w:r>
    </w:p>
    <w:p w:rsidR="00EA633B" w:rsidRDefault="003570A2">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128"/>
        <w:gridCol w:w="706"/>
        <w:gridCol w:w="686"/>
        <w:gridCol w:w="795"/>
        <w:gridCol w:w="706"/>
        <w:gridCol w:w="725"/>
        <w:gridCol w:w="821"/>
        <w:gridCol w:w="697"/>
        <w:gridCol w:w="731"/>
        <w:gridCol w:w="789"/>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2B2B2"/>
              <w:right w:val="none" w:sz="4" w:space="0" w:color="6E6E6E"/>
            </w:tcBorders>
          </w:tcPr>
          <w:p w:rsidR="00EA633B" w:rsidRDefault="003570A2">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Plano 1 do Microsoft PowerApps</w:t>
            </w:r>
            <w:r>
              <w:fldChar w:fldCharType="begin"/>
            </w:r>
            <w:r>
              <w:instrText xml:space="preserve"> XE "Plano 1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Capacidade do Banco de Dados do CDS para Aplicativos</w:t>
            </w:r>
            <w:r>
              <w:fldChar w:fldCharType="begin"/>
            </w:r>
            <w:r>
              <w:instrText xml:space="preserve"> XE "Capacidade do Banco de Dados do CDS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Capacidade de Arquivos do CDS para Aplicativos</w:t>
            </w:r>
            <w:r>
              <w:fldChar w:fldCharType="begin"/>
            </w:r>
            <w:r>
              <w:instrText xml:space="preserve"> XE "Capacidade de Arquivos do CDS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Capacidade de Logs do CDS para Aplicativos</w:t>
            </w:r>
            <w:r>
              <w:fldChar w:fldCharType="begin"/>
            </w:r>
            <w:r>
              <w:instrText xml:space="preserve"> XE "Capacidade de Logs do CDS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2B2B2"/>
              <w:right w:val="none" w:sz="4" w:space="0" w:color="6E6E6E"/>
            </w:tcBorders>
          </w:tcPr>
          <w:p w:rsidR="00EA633B" w:rsidRDefault="003570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2B2B2"/>
              <w:left w:val="none" w:sz="4" w:space="0" w:color="6E6E6E"/>
              <w:bottom w:val="dashed" w:sz="4" w:space="0" w:color="BFBFBF"/>
              <w:right w:val="none" w:sz="4" w:space="0" w:color="6E6E6E"/>
            </w:tcBorders>
          </w:tcPr>
          <w:p w:rsidR="00EA633B" w:rsidRDefault="003570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Power BI Report Server – Instâncias em Execução</w:t>
      </w:r>
    </w:p>
    <w:p w:rsidR="00EA633B" w:rsidRDefault="003570A2">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EA633B" w:rsidRDefault="00EA633B">
      <w:pPr>
        <w:pStyle w:val="ProductList-Body"/>
      </w:pPr>
    </w:p>
    <w:p w:rsidR="00EA633B" w:rsidRDefault="003570A2">
      <w:pPr>
        <w:pStyle w:val="ProductList-ClauseHeading"/>
        <w:outlineLvl w:val="4"/>
      </w:pPr>
      <w:r>
        <w:t>2.2 Power BI Report Server – Compartilhamento de Conteúdo</w:t>
      </w:r>
    </w:p>
    <w:p w:rsidR="00EA633B" w:rsidRDefault="003570A2">
      <w:pPr>
        <w:pStyle w:val="ProductList-Body"/>
      </w:pPr>
      <w:r>
        <w:t xml:space="preserve">É necessária uma SL de Usuário do Power BI Pro para publicar relatórios compartilhados do Power BI usando o Power BI Report Server.  </w:t>
      </w:r>
    </w:p>
    <w:p w:rsidR="00EA633B" w:rsidRDefault="00EA633B">
      <w:pPr>
        <w:pStyle w:val="ProductList-Body"/>
      </w:pPr>
    </w:p>
    <w:p w:rsidR="00EA633B" w:rsidRDefault="003570A2">
      <w:pPr>
        <w:pStyle w:val="ProductList-ClauseHeading"/>
        <w:outlineLvl w:val="4"/>
      </w:pPr>
      <w:r>
        <w:t>2.3 Tecnologia SQL Server</w:t>
      </w:r>
    </w:p>
    <w:p w:rsidR="00EA633B" w:rsidRDefault="003570A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04" w:name="_Sec1279"/>
      <w:r>
        <w:t>GitHub Enterprise</w:t>
      </w:r>
      <w:bookmarkEnd w:id="304"/>
      <w:r>
        <w:fldChar w:fldCharType="begin"/>
      </w:r>
      <w:r>
        <w:instrText xml:space="preserve"> TC "</w:instrText>
      </w:r>
      <w:bookmarkStart w:id="305" w:name="_Toc4613618"/>
      <w:r>
        <w:instrText>GitHub Enterprise</w:instrText>
      </w:r>
      <w:bookmarkEnd w:id="305"/>
      <w:r>
        <w:instrText>" \l 3</w:instrText>
      </w:r>
      <w:r>
        <w:fldChar w:fldCharType="end"/>
      </w:r>
    </w:p>
    <w:p w:rsidR="00EA633B" w:rsidRDefault="003570A2">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3988"/>
        <w:gridCol w:w="706"/>
        <w:gridCol w:w="779"/>
        <w:gridCol w:w="692"/>
        <w:gridCol w:w="808"/>
        <w:gridCol w:w="725"/>
        <w:gridCol w:w="821"/>
        <w:gridCol w:w="696"/>
        <w:gridCol w:w="787"/>
        <w:gridCol w:w="788"/>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single" w:sz="4" w:space="0" w:color="FFFFFF"/>
              <w:left w:val="single" w:sz="4" w:space="0" w:color="FFFFFF"/>
              <w:bottom w:val="single" w:sz="4" w:space="0" w:color="FFFFFF"/>
              <w:right w:val="single" w:sz="4" w:space="0" w:color="FFFFFF"/>
            </w:tcBorders>
          </w:tcPr>
          <w:p w:rsidR="00EA633B" w:rsidRDefault="003570A2">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rsidR="00EA633B" w:rsidRDefault="00EA633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00"/>
        <w:gridCol w:w="3492"/>
        <w:gridCol w:w="369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GitHub Enterprise</w:t>
      </w:r>
    </w:p>
    <w:p w:rsidR="00EA633B" w:rsidRDefault="003570A2">
      <w:pPr>
        <w:pStyle w:val="ProductList-Body"/>
      </w:pPr>
      <w:r>
        <w:t xml:space="preserve">Os Usuários Licenciados do Cliente podem acessar e usar tanto o serviço on-line do GitHub Business Cloud (anteriormente conhecido como Business Cloud) quanto o software local do GitHub (anteriormente conhecido como GitHub Enterprise ou GHE), conforme incluído no GitHub Enterprise. Não obstante qualquer disposição em contrário nestes Termos do Produto ou nos OST, os direitos de acesso devem ser atribuídos aos usuários conforme disposto nos termos complementares do GitHub, disponíveis no site </w:t>
      </w:r>
      <w:hyperlink r:id="rId137">
        <w:r>
          <w:rPr>
            <w:color w:val="00467F"/>
            <w:u w:val="single"/>
          </w:rPr>
          <w:t>https://aka.ms/github_terms</w:t>
        </w:r>
      </w:hyperlink>
      <w:r>
        <w:t>. Os usuários que acessam várias instâncias no local precisarão de um SL por instância.</w:t>
      </w:r>
    </w:p>
    <w:p w:rsidR="00EA633B" w:rsidRDefault="00EA633B">
      <w:pPr>
        <w:pStyle w:val="ProductList-Body"/>
      </w:pPr>
    </w:p>
    <w:p w:rsidR="00EA633B" w:rsidRDefault="003570A2">
      <w:pPr>
        <w:pStyle w:val="ProductList-ClauseHeading"/>
        <w:outlineLvl w:val="4"/>
      </w:pPr>
      <w:r>
        <w:t>2.2 Treinamento e Avaliação</w:t>
      </w:r>
    </w:p>
    <w:p w:rsidR="00EA633B" w:rsidRDefault="003570A2">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619"/>
      <w:r>
        <w:instrText>Microsoft Kaizala Pro</w:instrText>
      </w:r>
      <w:bookmarkEnd w:id="309"/>
      <w:r>
        <w:instrText>" \l 3</w:instrText>
      </w:r>
      <w:r>
        <w:fldChar w:fldCharType="end"/>
      </w:r>
    </w:p>
    <w:p w:rsidR="00EA633B" w:rsidRDefault="003570A2">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633B" w:rsidRDefault="003570A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none" w:sz="4" w:space="0" w:color="BFBFBF"/>
              <w:left w:val="none" w:sz="4" w:space="0" w:color="000000"/>
              <w:bottom w:val="none" w:sz="4" w:space="0" w:color="7F7F7F"/>
              <w:right w:val="none" w:sz="4" w:space="0" w:color="000000"/>
            </w:tcBorders>
          </w:tcPr>
          <w:p w:rsidR="00EA633B" w:rsidRDefault="003570A2">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Disponibilidade Geográfica</w:t>
      </w:r>
    </w:p>
    <w:p w:rsidR="00EA633B" w:rsidRDefault="003570A2">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3620"/>
      <w:r>
        <w:instrText>Microsoft Cloud App Security</w:instrText>
      </w:r>
      <w:bookmarkEnd w:id="313"/>
      <w:r>
        <w:instrText>" \l 3</w:instrText>
      </w:r>
      <w:r>
        <w:fldChar w:fldCharType="end"/>
      </w:r>
    </w:p>
    <w:p w:rsidR="00EA633B" w:rsidRDefault="003570A2">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633B" w:rsidRDefault="003570A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none" w:sz="4" w:space="0" w:color="BFBFBF"/>
              <w:left w:val="none" w:sz="4" w:space="0" w:color="000000"/>
              <w:bottom w:val="dashed" w:sz="4" w:space="0" w:color="7F7F7F"/>
              <w:right w:val="none" w:sz="4" w:space="0" w:color="000000"/>
            </w:tcBorders>
          </w:tcPr>
          <w:p w:rsidR="00EA633B" w:rsidRDefault="003570A2">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EA633B">
      <w:pPr>
        <w:pStyle w:val="ProductList-Body"/>
      </w:pPr>
    </w:p>
    <w:p w:rsidR="00EA633B" w:rsidRDefault="003570A2">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4613621"/>
      <w:r>
        <w:instrText>Conexão de dados do Microsoft Graph para ISVs</w:instrText>
      </w:r>
      <w:bookmarkEnd w:id="317"/>
      <w:r>
        <w:instrText>" \l 3</w:instrText>
      </w:r>
      <w:r>
        <w:fldChar w:fldCharType="end"/>
      </w:r>
    </w:p>
    <w:p w:rsidR="00EA633B" w:rsidRDefault="003570A2">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290"/>
        <w:gridCol w:w="725"/>
        <w:gridCol w:w="712"/>
        <w:gridCol w:w="719"/>
        <w:gridCol w:w="725"/>
        <w:gridCol w:w="734"/>
        <w:gridCol w:w="731"/>
        <w:gridCol w:w="721"/>
        <w:gridCol w:w="716"/>
        <w:gridCol w:w="717"/>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single" w:sz="4" w:space="0" w:color="FFFFFF"/>
              <w:left w:val="single" w:sz="4" w:space="0" w:color="FFFFFF"/>
              <w:bottom w:val="single" w:sz="4" w:space="0" w:color="FFFFFF"/>
              <w:right w:val="single" w:sz="4" w:space="0" w:color="FFFFFF"/>
            </w:tcBorders>
          </w:tcPr>
          <w:p w:rsidR="00EA633B" w:rsidRDefault="003570A2">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633B" w:rsidRDefault="00EA633B">
            <w:pPr>
              <w:pStyle w:val="ProductList-TableBody"/>
              <w:jc w:val="center"/>
            </w:pPr>
          </w:p>
        </w:tc>
      </w:tr>
    </w:tbl>
    <w:p w:rsidR="00EA633B" w:rsidRDefault="00EA633B">
      <w:pPr>
        <w:pStyle w:val="ProductList-Body"/>
      </w:pPr>
    </w:p>
    <w:p w:rsidR="00EA633B" w:rsidRDefault="003570A2">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00"/>
        <w:gridCol w:w="3492"/>
        <w:gridCol w:w="3698"/>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20" w:name="_Sec630"/>
      <w:r>
        <w:t>Microsoft Intune</w:t>
      </w:r>
      <w:bookmarkEnd w:id="320"/>
      <w:r>
        <w:fldChar w:fldCharType="begin"/>
      </w:r>
      <w:r>
        <w:instrText xml:space="preserve"> TC "</w:instrText>
      </w:r>
      <w:bookmarkStart w:id="321" w:name="_Toc4613622"/>
      <w:r>
        <w:instrText>Microsoft Intune</w:instrText>
      </w:r>
      <w:bookmarkEnd w:id="321"/>
      <w:r>
        <w:instrText>" \l 3</w:instrText>
      </w:r>
      <w:r>
        <w:fldChar w:fldCharType="end"/>
      </w:r>
    </w:p>
    <w:p w:rsidR="00EA633B" w:rsidRDefault="003570A2">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EA63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633B" w:rsidRDefault="003570A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520" w:type="dxa"/>
            <w:tcBorders>
              <w:top w:val="none" w:sz="4" w:space="0" w:color="BFBFBF"/>
              <w:left w:val="none" w:sz="4" w:space="0" w:color="000000"/>
              <w:bottom w:val="dashed" w:sz="4" w:space="0" w:color="7F7F7F"/>
              <w:right w:val="none" w:sz="4" w:space="0" w:color="000000"/>
            </w:tcBorders>
          </w:tcPr>
          <w:p w:rsidR="00EA633B" w:rsidRDefault="003570A2">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520" w:type="dxa"/>
            <w:tcBorders>
              <w:top w:val="dashed" w:sz="4" w:space="0" w:color="7F7F7F"/>
              <w:left w:val="none" w:sz="4" w:space="0" w:color="6E6E6E"/>
              <w:bottom w:val="dashed" w:sz="4" w:space="0" w:color="7F7F7F"/>
              <w:right w:val="none" w:sz="4" w:space="0" w:color="6E6E6E"/>
            </w:tcBorders>
          </w:tcPr>
          <w:p w:rsidR="00EA633B" w:rsidRDefault="003570A2">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520" w:type="dxa"/>
            <w:tcBorders>
              <w:top w:val="dashed" w:sz="4" w:space="0" w:color="7F7F7F"/>
              <w:left w:val="none" w:sz="4" w:space="0" w:color="6E6E6E"/>
              <w:bottom w:val="dashed" w:sz="4" w:space="0" w:color="7F7F7F"/>
              <w:right w:val="none" w:sz="4" w:space="0" w:color="6E6E6E"/>
            </w:tcBorders>
          </w:tcPr>
          <w:p w:rsidR="00EA633B" w:rsidRDefault="003570A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520" w:type="dxa"/>
            <w:tcBorders>
              <w:top w:val="dashed" w:sz="4" w:space="0" w:color="7F7F7F"/>
              <w:left w:val="none" w:sz="4" w:space="0" w:color="6E6E6E"/>
              <w:bottom w:val="dashed" w:sz="4" w:space="0" w:color="949494"/>
              <w:right w:val="none" w:sz="4" w:space="0" w:color="6E6E6E"/>
            </w:tcBorders>
          </w:tcPr>
          <w:p w:rsidR="00EA633B" w:rsidRDefault="003570A2">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520" w:type="dxa"/>
            <w:tcBorders>
              <w:top w:val="dashed" w:sz="4" w:space="0" w:color="949494"/>
              <w:left w:val="none" w:sz="4" w:space="0" w:color="6E6E6E"/>
              <w:bottom w:val="dashed" w:sz="4" w:space="0" w:color="949494"/>
              <w:right w:val="none" w:sz="4" w:space="0" w:color="6E6E6E"/>
            </w:tcBorders>
          </w:tcPr>
          <w:p w:rsidR="00EA633B" w:rsidRDefault="003570A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520" w:type="dxa"/>
            <w:tcBorders>
              <w:top w:val="dashed" w:sz="4" w:space="0" w:color="949494"/>
              <w:left w:val="none" w:sz="4" w:space="0" w:color="6E6E6E"/>
              <w:bottom w:val="dashed" w:sz="4" w:space="0" w:color="B7B7B7"/>
              <w:right w:val="none" w:sz="4" w:space="0" w:color="6E6E6E"/>
            </w:tcBorders>
          </w:tcPr>
          <w:p w:rsidR="00EA633B" w:rsidRDefault="003570A2">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r w:rsidR="00EA633B">
        <w:tc>
          <w:tcPr>
            <w:tcW w:w="4520" w:type="dxa"/>
            <w:tcBorders>
              <w:top w:val="dashed" w:sz="4" w:space="0" w:color="B7B7B7"/>
              <w:left w:val="none" w:sz="4" w:space="0" w:color="6E6E6E"/>
              <w:bottom w:val="none" w:sz="4" w:space="0" w:color="BFBFBF"/>
              <w:right w:val="none" w:sz="4" w:space="0" w:color="6E6E6E"/>
            </w:tcBorders>
          </w:tcPr>
          <w:p w:rsidR="00EA633B" w:rsidRDefault="003570A2">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323" w:name="_Sec769"/>
      <w:r>
        <w:lastRenderedPageBreak/>
        <w:t>2. Condições do Produto</w:t>
      </w:r>
      <w:bookmarkEnd w:id="323"/>
    </w:p>
    <w:tbl>
      <w:tblPr>
        <w:tblStyle w:val="PURTable"/>
        <w:tblW w:w="0" w:type="dxa"/>
        <w:tblLook w:val="04A0" w:firstRow="1" w:lastRow="0" w:firstColumn="1" w:lastColumn="0" w:noHBand="0" w:noVBand="1"/>
      </w:tblPr>
      <w:tblGrid>
        <w:gridCol w:w="3591"/>
        <w:gridCol w:w="3586"/>
        <w:gridCol w:w="3613"/>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EA633B" w:rsidRDefault="00EA633B">
      <w:pPr>
        <w:pStyle w:val="ProductList-Body"/>
      </w:pPr>
    </w:p>
    <w:p w:rsidR="00EA633B" w:rsidRDefault="003570A2">
      <w:pPr>
        <w:pStyle w:val="ProductList-ClauseHeading"/>
        <w:outlineLvl w:val="4"/>
      </w:pPr>
      <w:r>
        <w:t>2.1 Microsoft Intune para EDU (SL de Dispositivo)</w:t>
      </w:r>
    </w:p>
    <w:p w:rsidR="00EA633B" w:rsidRDefault="003570A2">
      <w:pPr>
        <w:pStyle w:val="ProductList-SubClauseHeading"/>
        <w:outlineLvl w:val="5"/>
      </w:pPr>
      <w:r>
        <w:t>2.1.1 Prazo</w:t>
      </w:r>
    </w:p>
    <w:p w:rsidR="00EA633B" w:rsidRDefault="003570A2">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EA633B" w:rsidRDefault="00EA633B">
      <w:pPr>
        <w:pStyle w:val="ProductList-BodyIndented"/>
      </w:pPr>
    </w:p>
    <w:p w:rsidR="00EA633B" w:rsidRDefault="003570A2">
      <w:pPr>
        <w:pStyle w:val="ProductList-SubClauseHeading"/>
        <w:outlineLvl w:val="5"/>
      </w:pPr>
      <w:r>
        <w:t>2.1.2 Cancelamento e Transferência</w:t>
      </w:r>
    </w:p>
    <w:p w:rsidR="00EA633B" w:rsidRDefault="003570A2">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EA633B" w:rsidRDefault="00EA633B">
      <w:pPr>
        <w:pStyle w:val="ProductList-BodyIndented"/>
      </w:pPr>
    </w:p>
    <w:p w:rsidR="00EA633B" w:rsidRDefault="003570A2">
      <w:pPr>
        <w:pStyle w:val="ProductList-ClauseHeading"/>
        <w:outlineLvl w:val="4"/>
      </w:pPr>
      <w:r>
        <w:t>2.2 Microsoft Intune (SLs de Dispositivo)</w:t>
      </w:r>
    </w:p>
    <w:p w:rsidR="00EA633B" w:rsidRDefault="003570A2">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24" w:name="_Sec672"/>
      <w:r>
        <w:t>Microsoft Learning</w:t>
      </w:r>
      <w:bookmarkEnd w:id="324"/>
      <w:r>
        <w:fldChar w:fldCharType="begin"/>
      </w:r>
      <w:r>
        <w:instrText xml:space="preserve"> TC "</w:instrText>
      </w:r>
      <w:bookmarkStart w:id="325" w:name="_Toc4613623"/>
      <w:r>
        <w:instrText>Microsoft Learning</w:instrText>
      </w:r>
      <w:bookmarkEnd w:id="325"/>
      <w:r>
        <w:instrText>" \l 3</w:instrText>
      </w:r>
      <w:r>
        <w:fldChar w:fldCharType="end"/>
      </w:r>
    </w:p>
    <w:p w:rsidR="00EA633B" w:rsidRDefault="003570A2">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dashed" w:sz="4" w:space="0" w:color="BFBFBF"/>
              <w:right w:val="none" w:sz="4" w:space="0" w:color="6E6E6E"/>
            </w:tcBorders>
          </w:tcPr>
          <w:p w:rsidR="00EA633B" w:rsidRDefault="003570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dashed" w:sz="4" w:space="0" w:color="BFBFBF"/>
              <w:right w:val="none" w:sz="4" w:space="0" w:color="6E6E6E"/>
            </w:tcBorders>
          </w:tcPr>
          <w:p w:rsidR="00EA633B" w:rsidRDefault="003570A2">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EA633B" w:rsidRDefault="00357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4660" w:type="dxa"/>
            <w:tcBorders>
              <w:top w:val="dashed" w:sz="4" w:space="0" w:color="BFBFBF"/>
              <w:left w:val="none" w:sz="4" w:space="0" w:color="6E6E6E"/>
              <w:bottom w:val="none" w:sz="4" w:space="0" w:color="BFBFBF"/>
              <w:right w:val="none" w:sz="4" w:space="0" w:color="6E6E6E"/>
            </w:tcBorders>
          </w:tcPr>
          <w:p w:rsidR="00EA633B" w:rsidRDefault="003570A2">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EA633B" w:rsidRDefault="00357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bl>
    <w:p w:rsidR="00EA633B" w:rsidRDefault="003570A2">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4"/>
      </w:pPr>
      <w:r>
        <w:t>2.1 Cupons</w:t>
      </w:r>
    </w:p>
    <w:p w:rsidR="00EA633B" w:rsidRDefault="003570A2">
      <w:pPr>
        <w:pStyle w:val="ProductList-Body"/>
      </w:pPr>
      <w:r>
        <w:t xml:space="preserve">Os vouchers são fornecidos mediante a compra e expiram em 12 meses contados a partir da data de compra. </w:t>
      </w:r>
    </w:p>
    <w:p w:rsidR="00EA633B" w:rsidRDefault="00EA633B">
      <w:pPr>
        <w:pStyle w:val="ProductList-Body"/>
      </w:pPr>
    </w:p>
    <w:p w:rsidR="00EA633B" w:rsidRDefault="003570A2">
      <w:pPr>
        <w:pStyle w:val="ProductList-ClauseHeading"/>
        <w:outlineLvl w:val="4"/>
      </w:pPr>
      <w:r>
        <w:t>2.2 Licença do Microsoft Office Specialist (MOS), Microsoft Technology Associate (MTA) e Site do Exame do Microsoft Certification Educator (MCE)</w:t>
      </w:r>
    </w:p>
    <w:p w:rsidR="00EA633B" w:rsidRDefault="003570A2">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3624"/>
      <w:r>
        <w:instrText>Minecraft: Education Edition</w:instrText>
      </w:r>
      <w:bookmarkEnd w:id="329"/>
      <w:r>
        <w:instrText>" \l 3</w:instrText>
      </w:r>
      <w:r>
        <w:fldChar w:fldCharType="end"/>
      </w:r>
    </w:p>
    <w:p w:rsidR="00EA633B" w:rsidRDefault="003570A2">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EA63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633B" w:rsidRDefault="003570A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633B">
        <w:tc>
          <w:tcPr>
            <w:tcW w:w="4660" w:type="dxa"/>
            <w:tcBorders>
              <w:top w:val="single" w:sz="6" w:space="0" w:color="FFFFFF"/>
              <w:left w:val="none" w:sz="4" w:space="0" w:color="6E6E6E"/>
              <w:bottom w:val="none" w:sz="4" w:space="0" w:color="BFBFBF"/>
              <w:right w:val="none" w:sz="4" w:space="0" w:color="6E6E6E"/>
            </w:tcBorders>
          </w:tcPr>
          <w:p w:rsidR="00EA633B" w:rsidRDefault="003570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A633B" w:rsidRDefault="00357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3570A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633B" w:rsidRDefault="00EA633B">
            <w:pPr>
              <w:pStyle w:val="ProductList-TableBody"/>
              <w:jc w:val="center"/>
            </w:pPr>
          </w:p>
        </w:tc>
      </w:tr>
    </w:tbl>
    <w:p w:rsidR="00EA633B" w:rsidRDefault="003570A2">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00"/>
        <w:gridCol w:w="3595"/>
        <w:gridCol w:w="359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Vigência Estendida: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Promoções: N/D</w:t>
            </w:r>
          </w:p>
        </w:tc>
      </w:tr>
      <w:tr w:rsidR="00EA6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Redução (SCE): N/D</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3570A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633B" w:rsidRDefault="00EA633B">
            <w:pPr>
              <w:pStyle w:val="ProductList-TableBody"/>
            </w:pPr>
          </w:p>
        </w:tc>
      </w:tr>
    </w:tbl>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EA633B">
      <w:pPr>
        <w:sectPr w:rsidR="00EA633B">
          <w:headerReference w:type="default" r:id="rId144"/>
          <w:footerReference w:type="default" r:id="rId145"/>
          <w:type w:val="continuous"/>
          <w:pgSz w:w="12240" w:h="15840" w:code="1"/>
          <w:pgMar w:top="1170" w:right="720" w:bottom="720" w:left="720" w:header="432" w:footer="288" w:gutter="0"/>
          <w:cols w:space="360"/>
        </w:sectPr>
      </w:pPr>
    </w:p>
    <w:p w:rsidR="00EA633B" w:rsidRDefault="003570A2">
      <w:pPr>
        <w:pStyle w:val="ProductList-SectionHeading"/>
        <w:pageBreakBefore/>
        <w:outlineLvl w:val="0"/>
      </w:pPr>
      <w:bookmarkStart w:id="332" w:name="_Sec549"/>
      <w:bookmarkEnd w:id="205"/>
      <w:r>
        <w:lastRenderedPageBreak/>
        <w:t>Glossário</w:t>
      </w:r>
      <w:r>
        <w:fldChar w:fldCharType="begin"/>
      </w:r>
      <w:r>
        <w:instrText xml:space="preserve"> TC "</w:instrText>
      </w:r>
      <w:bookmarkStart w:id="333" w:name="_Toc4613625"/>
      <w:r>
        <w:instrText>Glossário</w:instrText>
      </w:r>
      <w:bookmarkEnd w:id="333"/>
      <w:r>
        <w:instrText>" \l 1</w:instrText>
      </w:r>
      <w:r>
        <w:fldChar w:fldCharType="end"/>
      </w:r>
    </w:p>
    <w:p w:rsidR="00EA633B" w:rsidRDefault="003570A2">
      <w:pPr>
        <w:pStyle w:val="ProductList-Offering1Heading"/>
        <w:outlineLvl w:val="1"/>
      </w:pPr>
      <w:bookmarkStart w:id="334" w:name="_Sec550"/>
      <w:r>
        <w:t>Atributos</w:t>
      </w:r>
      <w:bookmarkEnd w:id="334"/>
      <w:r>
        <w:fldChar w:fldCharType="begin"/>
      </w:r>
      <w:r>
        <w:instrText xml:space="preserve"> TC "</w:instrText>
      </w:r>
      <w:bookmarkStart w:id="335" w:name="_Toc4613626"/>
      <w:r>
        <w:instrText>Atributos</w:instrText>
      </w:r>
      <w:bookmarkEnd w:id="335"/>
      <w:r>
        <w:instrText>" \l 2</w:instrText>
      </w:r>
      <w:r>
        <w:fldChar w:fldCharType="end"/>
      </w:r>
    </w:p>
    <w:p w:rsidR="00EA633B" w:rsidRDefault="003570A2">
      <w:pPr>
        <w:pStyle w:val="ProductList-BodySpaced"/>
      </w:pPr>
      <w:r>
        <w:t>Os atributos são identificados nas tabelas em cada Entrada do Produto e indicam os direitos ou as condições aplicáveis aos Produtos.</w:t>
      </w:r>
    </w:p>
    <w:p w:rsidR="00EA633B" w:rsidRDefault="00EA633B">
      <w:pPr>
        <w:pStyle w:val="ProductList-BodySpaced"/>
      </w:pPr>
    </w:p>
    <w:p w:rsidR="00EA633B" w:rsidRDefault="003570A2">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EA633B" w:rsidRDefault="003570A2">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EA633B" w:rsidRDefault="003570A2">
      <w:pPr>
        <w:pStyle w:val="ProductList-BodySpaced"/>
      </w:pPr>
      <w:r>
        <w:rPr>
          <w:b/>
          <w:color w:val="00188F"/>
        </w:rPr>
        <w:t>Requisitos de Acesso para Clientes</w:t>
      </w:r>
      <w:r>
        <w:t>: Indica se um Produto de Servidor requer ou não CALs para acesso por usuários e dispositivos.</w:t>
      </w:r>
    </w:p>
    <w:p w:rsidR="00EA633B" w:rsidRDefault="003570A2">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EA633B" w:rsidRDefault="003570A2">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EA633B" w:rsidRDefault="003570A2">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EA633B" w:rsidRDefault="003570A2">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rsidR="00EA633B" w:rsidRDefault="003570A2">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EA633B" w:rsidRDefault="003570A2">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EA633B" w:rsidRDefault="003570A2">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EA633B" w:rsidRDefault="003570A2">
      <w:pPr>
        <w:pStyle w:val="ProductList-BodySpaced"/>
      </w:pPr>
      <w:r>
        <w:rPr>
          <w:b/>
          <w:color w:val="00188F"/>
        </w:rPr>
        <w:t>Termos de Licença</w:t>
      </w:r>
      <w:r>
        <w:t>: termos e condições que regem a implementação e o uso de um Produto.</w:t>
      </w:r>
    </w:p>
    <w:p w:rsidR="00EA633B" w:rsidRDefault="003570A2">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EA633B" w:rsidRDefault="003570A2">
      <w:pPr>
        <w:pStyle w:val="ProductList-BodySpaced"/>
      </w:pPr>
      <w:r>
        <w:rPr>
          <w:b/>
          <w:color w:val="00188F"/>
        </w:rPr>
        <w:t>Pré-requisitos</w:t>
      </w:r>
      <w:r>
        <w:t>: Indicam que determinadas condições adicionais sejam atendidas para a compra de Licenças do Produto.</w:t>
      </w:r>
    </w:p>
    <w:p w:rsidR="00EA633B" w:rsidRDefault="003570A2">
      <w:pPr>
        <w:pStyle w:val="ProductList-BodySpaced"/>
      </w:pPr>
      <w:r>
        <w:rPr>
          <w:b/>
          <w:color w:val="00188F"/>
        </w:rPr>
        <w:t>Pré-requisitos (SA)</w:t>
      </w:r>
      <w:r>
        <w:t>:indicam que determinadas condições adicionais sejam atendidas para a compra de cobertura de SA do Produto.</w:t>
      </w:r>
    </w:p>
    <w:p w:rsidR="00EA633B" w:rsidRDefault="003570A2">
      <w:pPr>
        <w:pStyle w:val="ProductList-BodySpaced"/>
      </w:pPr>
      <w:r>
        <w:rPr>
          <w:b/>
          <w:color w:val="00188F"/>
        </w:rPr>
        <w:t>Versão Anterior</w:t>
      </w:r>
      <w:r>
        <w:t>: Versões mais antigas do Produto e sua Data Disponível.</w:t>
      </w:r>
    </w:p>
    <w:p w:rsidR="00EA633B" w:rsidRDefault="003570A2">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EA633B" w:rsidRDefault="003570A2">
      <w:pPr>
        <w:pStyle w:val="ProductList-BodySpaced"/>
      </w:pPr>
      <w:r>
        <w:rPr>
          <w:b/>
          <w:color w:val="00188F"/>
        </w:rPr>
        <w:t>Programa Online Subscription (OSP)</w:t>
      </w:r>
      <w:r>
        <w:t>: o produto está disponível em um programa Online Subscription.</w:t>
      </w:r>
    </w:p>
    <w:p w:rsidR="00EA633B" w:rsidRDefault="003570A2">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rsidR="00EA633B" w:rsidRDefault="003570A2">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EA633B" w:rsidRDefault="003570A2">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EA633B" w:rsidRDefault="003570A2">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EA633B" w:rsidRDefault="003570A2">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EA633B" w:rsidRDefault="003570A2">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EA633B" w:rsidRDefault="003570A2">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nenhum Dispositivo Qualificado de Terceiros a partir do qual seus usuários possam acessar e usar o software e quaisquer outros produtos empresariais exclusivamente de acordo com os Direitos de Roaming.</w:t>
      </w:r>
    </w:p>
    <w:p w:rsidR="00EA633B" w:rsidRDefault="003570A2">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EA633B" w:rsidRDefault="003570A2">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EA633B" w:rsidRDefault="003570A2">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EA633B" w:rsidRDefault="003570A2">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EA633B" w:rsidRDefault="003570A2">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EA633B" w:rsidRDefault="003570A2">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EA633B" w:rsidRDefault="003570A2">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EA633B" w:rsidRDefault="00EA633B">
      <w:pPr>
        <w:pStyle w:val="ProductList-BodySpaced"/>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Spaced"/>
      </w:pPr>
    </w:p>
    <w:p w:rsidR="00EA633B" w:rsidRDefault="003570A2">
      <w:pPr>
        <w:pStyle w:val="ProductList-Offering1Heading"/>
        <w:outlineLvl w:val="1"/>
      </w:pPr>
      <w:bookmarkStart w:id="336" w:name="_Sec551"/>
      <w:r>
        <w:t>Valor das Células</w:t>
      </w:r>
      <w:bookmarkEnd w:id="336"/>
      <w:r>
        <w:fldChar w:fldCharType="begin"/>
      </w:r>
      <w:r>
        <w:instrText xml:space="preserve"> TC "</w:instrText>
      </w:r>
      <w:bookmarkStart w:id="337" w:name="_Toc4613627"/>
      <w:r>
        <w:instrText>Valor das Células</w:instrText>
      </w:r>
      <w:bookmarkEnd w:id="337"/>
      <w:r>
        <w:instrText>" \l 2</w:instrText>
      </w:r>
      <w:r>
        <w:fldChar w:fldCharType="end"/>
      </w:r>
    </w:p>
    <w:p w:rsidR="00EA633B" w:rsidRDefault="003570A2">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EA633B" w:rsidRDefault="00EA633B">
      <w:pPr>
        <w:pStyle w:val="ProductList-BodySpaced"/>
      </w:pPr>
    </w:p>
    <w:p w:rsidR="00EA633B" w:rsidRDefault="003570A2">
      <w:pPr>
        <w:pStyle w:val="ProductList-BodySpaced"/>
      </w:pPr>
      <w:r>
        <w:rPr>
          <w:b/>
          <w:color w:val="00188F"/>
        </w:rPr>
        <w:t xml:space="preserve">A </w:t>
      </w:r>
      <w:r>
        <w:t xml:space="preserve">= </w:t>
      </w:r>
      <w:r>
        <w:rPr>
          <w:color w:val="00188F"/>
        </w:rPr>
        <w:t>Produto Adicional</w:t>
      </w:r>
      <w:r>
        <w:t>: O Produto é oferecido como um Produto Adicional.</w:t>
      </w:r>
    </w:p>
    <w:p w:rsidR="00EA633B" w:rsidRDefault="003570A2">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EA633B" w:rsidRDefault="003570A2">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rsidR="00EA633B" w:rsidRDefault="003570A2">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rsidR="00EA633B" w:rsidRDefault="003570A2">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EA633B" w:rsidRDefault="003570A2">
      <w:pPr>
        <w:pStyle w:val="ProductList-BodySpaced"/>
      </w:pPr>
      <w:r>
        <w:rPr>
          <w:b/>
          <w:color w:val="00188F"/>
        </w:rPr>
        <w:t>E</w:t>
      </w:r>
      <w:r>
        <w:t xml:space="preserve"> = </w:t>
      </w:r>
      <w:r>
        <w:rPr>
          <w:color w:val="00188F"/>
        </w:rPr>
        <w:t>Produto Empresarial</w:t>
      </w:r>
      <w:r>
        <w:t>: O Produto é oferecido como um Produto Empresarial, mas não um desktop.</w:t>
      </w:r>
    </w:p>
    <w:p w:rsidR="00EA633B" w:rsidRDefault="003570A2">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EA633B" w:rsidRDefault="003570A2">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EA633B" w:rsidRDefault="003570A2">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rsidR="00EA633B" w:rsidRDefault="003570A2">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EA633B" w:rsidRDefault="003570A2">
      <w:pPr>
        <w:pStyle w:val="ProductList-BodySpaced"/>
      </w:pPr>
      <w:r>
        <w:rPr>
          <w:b/>
          <w:color w:val="00188F"/>
        </w:rPr>
        <w:t>OW</w:t>
      </w:r>
      <w:r>
        <w:t xml:space="preserve"> = </w:t>
      </w:r>
      <w:r>
        <w:rPr>
          <w:color w:val="00188F"/>
        </w:rPr>
        <w:t>Para toda a Organização</w:t>
      </w:r>
      <w:r>
        <w:t>: Disponível de acordo com a opção para toda a Organização.</w:t>
      </w:r>
    </w:p>
    <w:p w:rsidR="00EA633B" w:rsidRDefault="003570A2">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EA633B" w:rsidRDefault="003570A2">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EA633B" w:rsidRDefault="003570A2">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EA633B" w:rsidRDefault="003570A2">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EA633B" w:rsidRDefault="003570A2">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EA633B" w:rsidRDefault="003570A2">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rsidR="00EA633B" w:rsidRDefault="00EA633B">
      <w:pPr>
        <w:pStyle w:val="ProductList-BodySpaced"/>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Spaced"/>
      </w:pPr>
    </w:p>
    <w:p w:rsidR="00EA633B" w:rsidRDefault="003570A2">
      <w:pPr>
        <w:pStyle w:val="ProductList-Offering1Heading"/>
        <w:outlineLvl w:val="1"/>
      </w:pPr>
      <w:bookmarkStart w:id="338" w:name="_Sec552"/>
      <w:r>
        <w:t>Títulos da coluna</w:t>
      </w:r>
      <w:bookmarkEnd w:id="338"/>
      <w:r>
        <w:fldChar w:fldCharType="begin"/>
      </w:r>
      <w:r>
        <w:instrText xml:space="preserve"> TC "</w:instrText>
      </w:r>
      <w:bookmarkStart w:id="339" w:name="_Toc4613628"/>
      <w:r>
        <w:instrText>Títulos da coluna</w:instrText>
      </w:r>
      <w:bookmarkEnd w:id="339"/>
      <w:r>
        <w:instrText>" \l 2</w:instrText>
      </w:r>
      <w:r>
        <w:fldChar w:fldCharType="end"/>
      </w:r>
    </w:p>
    <w:p w:rsidR="00EA633B" w:rsidRDefault="003570A2">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EA633B" w:rsidRDefault="00EA633B">
      <w:pPr>
        <w:pStyle w:val="ProductList-BodySpaced"/>
      </w:pPr>
    </w:p>
    <w:p w:rsidR="00EA633B" w:rsidRDefault="003570A2">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EA633B" w:rsidRDefault="003570A2">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EA633B" w:rsidRDefault="003570A2">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EA633B" w:rsidRDefault="003570A2">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EA633B" w:rsidRDefault="003570A2">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EA633B" w:rsidRDefault="003570A2">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EA633B" w:rsidRDefault="003570A2">
      <w:pPr>
        <w:pStyle w:val="ProductList-BodySpaced"/>
      </w:pPr>
      <w:r>
        <w:rPr>
          <w:b/>
          <w:color w:val="00188F"/>
        </w:rPr>
        <w:t>MPSA</w:t>
      </w:r>
      <w:r>
        <w:t xml:space="preserve"> = </w:t>
      </w:r>
      <w:r>
        <w:rPr>
          <w:color w:val="00188F"/>
        </w:rPr>
        <w:t>Contrato de Produtos e Serviços da Microsoft</w:t>
      </w:r>
      <w:r>
        <w:t>.</w:t>
      </w:r>
    </w:p>
    <w:p w:rsidR="00EA633B" w:rsidRDefault="003570A2">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EA633B" w:rsidRDefault="003570A2">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EA633B" w:rsidRDefault="003570A2">
      <w:pPr>
        <w:pStyle w:val="ProductList-BodySpaced"/>
      </w:pPr>
      <w:r>
        <w:rPr>
          <w:b/>
          <w:color w:val="00188F"/>
        </w:rPr>
        <w:t xml:space="preserve">OVS-ES </w:t>
      </w:r>
      <w:r>
        <w:t xml:space="preserve">= </w:t>
      </w:r>
      <w:r>
        <w:rPr>
          <w:color w:val="00188F"/>
        </w:rPr>
        <w:t>Open Value Subscription – Education Solutions</w:t>
      </w:r>
      <w:r>
        <w:t>.</w:t>
      </w:r>
    </w:p>
    <w:p w:rsidR="00EA633B" w:rsidRDefault="003570A2">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EA633B" w:rsidRDefault="003570A2">
      <w:pPr>
        <w:pStyle w:val="ProductList-BodySpaced"/>
      </w:pPr>
      <w:r>
        <w:rPr>
          <w:b/>
          <w:color w:val="00188F"/>
        </w:rPr>
        <w:t>SA</w:t>
      </w:r>
      <w:r>
        <w:t xml:space="preserve"> = </w:t>
      </w:r>
      <w:r>
        <w:rPr>
          <w:color w:val="00188F"/>
        </w:rPr>
        <w:t>Software Assurance</w:t>
      </w:r>
      <w:r>
        <w:t>: Valor em pontos designado quando o SA é oferecido para o software indicado.</w:t>
      </w:r>
    </w:p>
    <w:p w:rsidR="00EA633B" w:rsidRDefault="003570A2">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EA633B" w:rsidRDefault="00EA633B">
      <w:pPr>
        <w:pStyle w:val="ProductList-BodySpaced"/>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Spaced"/>
      </w:pPr>
    </w:p>
    <w:p w:rsidR="00EA633B" w:rsidRDefault="003570A2">
      <w:pPr>
        <w:pStyle w:val="ProductList-Offering1Heading"/>
        <w:outlineLvl w:val="1"/>
      </w:pPr>
      <w:bookmarkStart w:id="340" w:name="_Sec553"/>
      <w:r>
        <w:t>Definições</w:t>
      </w:r>
      <w:bookmarkEnd w:id="340"/>
      <w:r>
        <w:fldChar w:fldCharType="begin"/>
      </w:r>
      <w:r>
        <w:instrText xml:space="preserve"> TC "</w:instrText>
      </w:r>
      <w:bookmarkStart w:id="341" w:name="_Toc4613629"/>
      <w:r>
        <w:instrText>Definições</w:instrText>
      </w:r>
      <w:bookmarkEnd w:id="341"/>
      <w:r>
        <w:instrText>" \l 2</w:instrText>
      </w:r>
      <w:r>
        <w:fldChar w:fldCharType="end"/>
      </w:r>
    </w:p>
    <w:p w:rsidR="00EA633B" w:rsidRDefault="003570A2">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EA633B" w:rsidRDefault="003570A2">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EA633B" w:rsidRDefault="003570A2">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EA633B" w:rsidRDefault="003570A2">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EA633B" w:rsidRDefault="003570A2">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EA633B" w:rsidRDefault="003570A2">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EA633B" w:rsidRDefault="003570A2">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EA633B" w:rsidRDefault="003570A2">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EA633B" w:rsidRDefault="003570A2">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A633B" w:rsidRDefault="003570A2">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A633B" w:rsidRDefault="003570A2">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A633B" w:rsidRDefault="003570A2">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rsidR="00EA633B" w:rsidRDefault="003570A2">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EA633B" w:rsidRDefault="003570A2">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EA633B" w:rsidRDefault="003570A2">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rsidR="00EA633B" w:rsidRDefault="003570A2">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EA633B" w:rsidRDefault="003570A2">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EA633B" w:rsidRDefault="003570A2">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EA633B" w:rsidRDefault="003570A2">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A633B" w:rsidRDefault="003570A2">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EA633B" w:rsidRDefault="003570A2">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EA633B" w:rsidRDefault="003570A2">
      <w:pPr>
        <w:pStyle w:val="ProductList-BodySpaced"/>
      </w:pPr>
      <w:r>
        <w:rPr>
          <w:b/>
          <w:color w:val="00188F"/>
        </w:rPr>
        <w:t xml:space="preserve">Licença </w:t>
      </w:r>
      <w:r>
        <w:t>significa o direito de baixar, instalar, acessar e usar um Produto.</w:t>
      </w:r>
    </w:p>
    <w:p w:rsidR="00EA633B" w:rsidRDefault="003570A2">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EA633B" w:rsidRDefault="003570A2">
      <w:pPr>
        <w:pStyle w:val="ProductList-BodySpaced"/>
      </w:pPr>
      <w:r>
        <w:rPr>
          <w:b/>
          <w:color w:val="00188F"/>
        </w:rPr>
        <w:t xml:space="preserve">Mobilidade de Licenças por meio do Parceiro do Software Assurance </w:t>
      </w:r>
      <w:r>
        <w:t xml:space="preserve">significa uma entidade identificada no site </w:t>
      </w:r>
      <w:hyperlink r:id="rId146">
        <w:r>
          <w:rPr>
            <w:color w:val="00467F"/>
            <w:u w:val="single"/>
          </w:rPr>
          <w:t>http://www.microsoft.com/licensing/software-assurance/license-mobility.aspx</w:t>
        </w:r>
      </w:hyperlink>
      <w:r>
        <w:t xml:space="preserve"> e autorizada pela Microsoft a hospedar o software dos clientes em servidores compartilhados. </w:t>
      </w:r>
    </w:p>
    <w:p w:rsidR="00EA633B" w:rsidRDefault="003570A2">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EA633B" w:rsidRDefault="003570A2">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EA633B" w:rsidRDefault="003570A2">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EA633B" w:rsidRDefault="003570A2">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EA633B" w:rsidRDefault="003570A2">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A633B" w:rsidRDefault="003570A2">
      <w:pPr>
        <w:pStyle w:val="ProductList-BodySpaced"/>
      </w:pPr>
      <w:r>
        <w:rPr>
          <w:b/>
          <w:color w:val="00188F"/>
        </w:rPr>
        <w:lastRenderedPageBreak/>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A633B" w:rsidRDefault="003570A2">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EA633B" w:rsidRDefault="003570A2">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EA633B" w:rsidRDefault="003570A2">
      <w:pPr>
        <w:pStyle w:val="ProductList-BodySpaced"/>
      </w:pPr>
      <w:r>
        <w:rPr>
          <w:b/>
          <w:color w:val="00188F"/>
        </w:rPr>
        <w:t xml:space="preserve">Processador Físico </w:t>
      </w:r>
      <w:r>
        <w:t>significa um processador em um sistema de hardware físico.</w:t>
      </w:r>
    </w:p>
    <w:p w:rsidR="00EA633B" w:rsidRDefault="003570A2">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EA633B" w:rsidRDefault="003570A2">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EA633B" w:rsidRDefault="003570A2">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EA633B" w:rsidRDefault="003570A2">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EA633B" w:rsidRDefault="003570A2">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EA633B" w:rsidRDefault="003570A2">
      <w:pPr>
        <w:pStyle w:val="ProductList-BodySpaced"/>
      </w:pPr>
      <w:r>
        <w:rPr>
          <w:b/>
          <w:color w:val="00188F"/>
        </w:rPr>
        <w:t>Servidor</w:t>
      </w:r>
      <w:r>
        <w:t xml:space="preserve"> significa um sistema de hardware físico capaz de executar o software para servidor.</w:t>
      </w:r>
    </w:p>
    <w:p w:rsidR="00EA633B" w:rsidRDefault="003570A2">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EA633B" w:rsidRDefault="003570A2">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EA633B" w:rsidRDefault="003570A2">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EA633B" w:rsidRDefault="003570A2">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EA633B" w:rsidRDefault="003570A2">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EA633B" w:rsidRDefault="003570A2">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EA633B" w:rsidRDefault="003570A2">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EA633B" w:rsidRDefault="003570A2">
      <w:pPr>
        <w:pStyle w:val="ProductList-BodySpaced"/>
      </w:pPr>
      <w:r>
        <w:t>O software nas Soluções de Internet é usado para executar:</w:t>
      </w:r>
    </w:p>
    <w:p w:rsidR="00EA633B" w:rsidRDefault="003570A2" w:rsidP="003570A2">
      <w:pPr>
        <w:pStyle w:val="ProductList-Bullet"/>
        <w:numPr>
          <w:ilvl w:val="0"/>
          <w:numId w:val="45"/>
        </w:numPr>
      </w:pPr>
      <w:r>
        <w:t>software de servidor Web (por exemplo, o Microsoft Internet Information Services) e gerenciamento de agentes de segurança (por exemplo, o agente System Center Operations Manager);</w:t>
      </w:r>
    </w:p>
    <w:p w:rsidR="00EA633B" w:rsidRDefault="003570A2" w:rsidP="003570A2">
      <w:pPr>
        <w:pStyle w:val="ProductList-Bullet"/>
        <w:numPr>
          <w:ilvl w:val="0"/>
          <w:numId w:val="45"/>
        </w:numPr>
      </w:pPr>
      <w:r>
        <w:t>software de mecanismo de banco de dados (por exemplo, Microsoft SQL Server) unicamente para oferecer o suporte a Soluções de Internet ou</w:t>
      </w:r>
    </w:p>
    <w:p w:rsidR="00EA633B" w:rsidRDefault="003570A2" w:rsidP="003570A2">
      <w:pPr>
        <w:pStyle w:val="ProductList-Bullet"/>
        <w:numPr>
          <w:ilvl w:val="0"/>
          <w:numId w:val="45"/>
        </w:numPr>
      </w:pPr>
      <w:r>
        <w:t>serviço DNS (Domain Name System) para fornecer resolução de nomes da Internet aos endereços IP, desde que não seja a função exclusiva dessa instância do servidor.</w:t>
      </w:r>
    </w:p>
    <w:p w:rsidR="00EA633B" w:rsidRDefault="003570A2">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EA633B" w:rsidRDefault="003570A2">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EA633B" w:rsidRDefault="003570A2">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EA633B" w:rsidRDefault="00EA633B">
      <w:pPr>
        <w:pStyle w:val="ProductList-BodySpaced"/>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Spaced"/>
      </w:pPr>
    </w:p>
    <w:p w:rsidR="00EA633B" w:rsidRDefault="00EA633B">
      <w:pPr>
        <w:sectPr w:rsidR="00EA633B">
          <w:headerReference w:type="default" r:id="rId147"/>
          <w:footerReference w:type="default" r:id="rId148"/>
          <w:type w:val="continuous"/>
          <w:pgSz w:w="12240" w:h="15840" w:code="1"/>
          <w:pgMar w:top="1170" w:right="720" w:bottom="720" w:left="720" w:header="432" w:footer="288" w:gutter="0"/>
          <w:cols w:space="360"/>
        </w:sectPr>
      </w:pPr>
    </w:p>
    <w:p w:rsidR="00EA633B" w:rsidRDefault="003570A2">
      <w:pPr>
        <w:pStyle w:val="ProductList-SectionHeading"/>
        <w:pageBreakBefore/>
        <w:outlineLvl w:val="0"/>
      </w:pPr>
      <w:bookmarkStart w:id="342" w:name="_Sec591"/>
      <w:bookmarkEnd w:id="332"/>
      <w:r>
        <w:lastRenderedPageBreak/>
        <w:t>Apêndice A – Licenças Equivalentes à CAL/ML</w:t>
      </w:r>
      <w:r>
        <w:fldChar w:fldCharType="begin"/>
      </w:r>
      <w:r>
        <w:instrText xml:space="preserve"> TC "</w:instrText>
      </w:r>
      <w:bookmarkStart w:id="343" w:name="_Toc4613630"/>
      <w:r>
        <w:instrText>Apêndice A – Licenças Equivalentes à CAL/ML</w:instrText>
      </w:r>
      <w:bookmarkEnd w:id="343"/>
      <w:r>
        <w:instrText>" \l 1</w:instrText>
      </w:r>
      <w:r>
        <w:fldChar w:fldCharType="end"/>
      </w:r>
    </w:p>
    <w:p w:rsidR="00EA633B" w:rsidRDefault="003570A2">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A633B" w:rsidRDefault="00EA633B">
      <w:pPr>
        <w:pStyle w:val="ProductList-Body"/>
      </w:pPr>
    </w:p>
    <w:tbl>
      <w:tblPr>
        <w:tblStyle w:val="PURTable"/>
        <w:tblW w:w="0" w:type="dxa"/>
        <w:tblLook w:val="04A0" w:firstRow="1" w:lastRow="0" w:firstColumn="1" w:lastColumn="0" w:noHBand="0" w:noVBand="1"/>
      </w:tblPr>
      <w:tblGrid>
        <w:gridCol w:w="976"/>
        <w:gridCol w:w="362"/>
        <w:gridCol w:w="479"/>
        <w:gridCol w:w="479"/>
        <w:gridCol w:w="494"/>
        <w:gridCol w:w="472"/>
        <w:gridCol w:w="478"/>
        <w:gridCol w:w="484"/>
        <w:gridCol w:w="472"/>
        <w:gridCol w:w="494"/>
        <w:gridCol w:w="472"/>
        <w:gridCol w:w="478"/>
        <w:gridCol w:w="484"/>
        <w:gridCol w:w="472"/>
        <w:gridCol w:w="326"/>
        <w:gridCol w:w="377"/>
        <w:gridCol w:w="592"/>
        <w:gridCol w:w="264"/>
        <w:gridCol w:w="264"/>
        <w:gridCol w:w="249"/>
        <w:gridCol w:w="254"/>
        <w:gridCol w:w="254"/>
        <w:gridCol w:w="360"/>
        <w:gridCol w:w="331"/>
        <w:gridCol w:w="425"/>
      </w:tblGrid>
      <w:tr w:rsidR="00EA633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A633B" w:rsidRDefault="00EA633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633B" w:rsidRDefault="003570A2">
            <w:pPr>
              <w:pStyle w:val="ProductList-TableBody"/>
              <w:jc w:val="center"/>
            </w:pPr>
            <w:r>
              <w:rPr>
                <w:color w:val="FFFFFF"/>
              </w:rPr>
              <w:t>Dynamics 365 Enterprise</w:t>
            </w:r>
          </w:p>
        </w:tc>
      </w:tr>
      <w:tr w:rsidR="00876FE5">
        <w:tc>
          <w:tcPr>
            <w:tcW w:w="240" w:type="dxa"/>
            <w:tcBorders>
              <w:top w:val="none" w:sz="4" w:space="0" w:color="BFBFBF"/>
              <w:left w:val="none" w:sz="24" w:space="0" w:color="808080"/>
              <w:bottom w:val="single" w:sz="4" w:space="0" w:color="FFFFFF"/>
              <w:right w:val="single" w:sz="6" w:space="0" w:color="FFFFFF"/>
            </w:tcBorders>
          </w:tcPr>
          <w:p w:rsidR="00EA633B" w:rsidRDefault="003570A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633B" w:rsidRDefault="003570A2">
            <w:pPr>
              <w:pStyle w:val="ProductList-TableBody"/>
              <w:jc w:val="center"/>
            </w:pPr>
            <w:r>
              <w:rPr>
                <w:color w:val="FFFFFF"/>
              </w:rPr>
              <w:t>Plano</w:t>
            </w: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3">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793">
              <w:r w:rsidR="003570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3">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793">
              <w:r w:rsidR="003570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8">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798">
              <w:r w:rsidR="003570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798">
              <w:r w:rsidR="003570A2">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9">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9">
              <w:r w:rsidR="003570A2">
                <w:rPr>
                  <w:color w:val="00467F"/>
                  <w:u w:val="single"/>
                </w:rPr>
                <w:t>Adicional</w:t>
              </w:r>
            </w:hyperlink>
            <w:r w:rsidR="003570A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799">
              <w:r w:rsidR="003570A2">
                <w:rPr>
                  <w:color w:val="00467F"/>
                  <w:u w:val="single"/>
                </w:rPr>
                <w:t>Adicional</w:t>
              </w:r>
            </w:hyperlink>
            <w:r w:rsidR="003570A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800">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800">
              <w:r w:rsidR="003570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807">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807">
              <w:r w:rsidR="003570A2">
                <w:rPr>
                  <w:color w:val="00467F"/>
                  <w:u w:val="single"/>
                </w:rPr>
                <w:t>Adicional</w:t>
              </w:r>
            </w:hyperlink>
            <w:r w:rsidR="003570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807">
              <w:r w:rsidR="003570A2">
                <w:rPr>
                  <w:color w:val="00467F"/>
                  <w:u w:val="single"/>
                </w:rPr>
                <w:t>Adicional</w:t>
              </w:r>
            </w:hyperlink>
            <w:r w:rsidR="003570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single" w:sz="4" w:space="0" w:color="FFFFFF"/>
              <w:right w:val="single" w:sz="6" w:space="0" w:color="FFFFFF"/>
            </w:tcBorders>
          </w:tcPr>
          <w:p w:rsidR="00EA633B" w:rsidRDefault="003570A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807">
              <w:r w:rsidR="003570A2">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807">
              <w:r w:rsidR="003570A2">
                <w:rPr>
                  <w:color w:val="00467F"/>
                  <w:u w:val="single"/>
                </w:rPr>
                <w:t>Adicional</w:t>
              </w:r>
            </w:hyperlink>
            <w:r w:rsidR="003570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876FE5">
        <w:tc>
          <w:tcPr>
            <w:tcW w:w="240" w:type="dxa"/>
            <w:tcBorders>
              <w:top w:val="dashed" w:sz="4" w:space="0" w:color="BFBFBF"/>
              <w:left w:val="none" w:sz="24" w:space="0" w:color="808080"/>
              <w:bottom w:val="single" w:sz="4" w:space="0" w:color="FFFFFF"/>
              <w:right w:val="single" w:sz="6" w:space="0" w:color="FFFFFF"/>
            </w:tcBorders>
          </w:tcPr>
          <w:p w:rsidR="00EA633B" w:rsidRDefault="00D52214">
            <w:pPr>
              <w:pStyle w:val="ProductList-TableBody"/>
            </w:pPr>
            <w:hyperlink w:anchor="_Sec807">
              <w:r w:rsidR="003570A2">
                <w:rPr>
                  <w:color w:val="00467F"/>
                  <w:u w:val="single"/>
                </w:rPr>
                <w:t>Adicional</w:t>
              </w:r>
            </w:hyperlink>
            <w:r w:rsidR="003570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none" w:sz="24" w:space="0" w:color="808080"/>
              <w:right w:val="single" w:sz="6" w:space="0" w:color="FFFFFF"/>
            </w:tcBorders>
          </w:tcPr>
          <w:p w:rsidR="00EA633B" w:rsidRDefault="003570A2">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none" w:sz="24" w:space="0" w:color="808080"/>
              <w:left w:val="none" w:sz="24" w:space="0" w:color="808080"/>
              <w:bottom w:val="single" w:sz="4" w:space="0" w:color="FFFFFF"/>
              <w:right w:val="single" w:sz="6" w:space="0" w:color="FFFFFF"/>
            </w:tcBorders>
          </w:tcPr>
          <w:p w:rsidR="00EA633B" w:rsidRDefault="00D52214">
            <w:pPr>
              <w:pStyle w:val="ProductList-TableBody"/>
            </w:pPr>
            <w:hyperlink w:anchor="_Sec801">
              <w:r w:rsidR="003570A2">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5"/>
            <w:tcBorders>
              <w:top w:val="single" w:sz="4" w:space="0" w:color="FFFFFF"/>
              <w:left w:val="single" w:sz="6" w:space="0" w:color="FFFFFF"/>
              <w:bottom w:val="none" w:sz="24" w:space="0" w:color="808080"/>
              <w:right w:val="single" w:sz="6" w:space="0" w:color="FFFFFF"/>
            </w:tcBorders>
          </w:tcPr>
          <w:p w:rsidR="00EA633B" w:rsidRDefault="003570A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633B" w:rsidRDefault="00EA633B">
            <w:pPr>
              <w:pStyle w:val="ProductList-TableBody"/>
            </w:pPr>
          </w:p>
        </w:tc>
      </w:tr>
      <w:tr w:rsidR="00876FE5">
        <w:tc>
          <w:tcPr>
            <w:tcW w:w="240" w:type="dxa"/>
            <w:tcBorders>
              <w:top w:val="none" w:sz="24" w:space="0" w:color="808080"/>
              <w:left w:val="none" w:sz="24" w:space="0" w:color="808080"/>
              <w:bottom w:val="none" w:sz="4" w:space="0" w:color="6E6E6E"/>
              <w:right w:val="single" w:sz="6" w:space="0" w:color="FFFFFF"/>
            </w:tcBorders>
          </w:tcPr>
          <w:p w:rsidR="00EA633B" w:rsidRDefault="00D52214">
            <w:pPr>
              <w:pStyle w:val="ProductList-TableBody"/>
            </w:pPr>
            <w:hyperlink w:anchor="_Sec802">
              <w:r w:rsidR="003570A2">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A633B" w:rsidRDefault="003570A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A633B" w:rsidRDefault="00EA633B">
            <w:pPr>
              <w:pStyle w:val="ProductList-TableBody"/>
              <w:jc w:val="center"/>
            </w:pPr>
          </w:p>
        </w:tc>
      </w:tr>
      <w:tr w:rsidR="00876FE5">
        <w:tc>
          <w:tcPr>
            <w:tcW w:w="240" w:type="dxa"/>
            <w:tcBorders>
              <w:top w:val="none" w:sz="4" w:space="0" w:color="6E6E6E"/>
              <w:left w:val="none" w:sz="24" w:space="0" w:color="808080"/>
              <w:bottom w:val="none" w:sz="4" w:space="0" w:color="6E6E6E"/>
              <w:right w:val="single" w:sz="6" w:space="0" w:color="FFFFFF"/>
            </w:tcBorders>
          </w:tcPr>
          <w:p w:rsidR="00EA633B" w:rsidRDefault="00D52214">
            <w:pPr>
              <w:pStyle w:val="ProductList-TableBody"/>
            </w:pPr>
            <w:hyperlink w:anchor="_Sec802">
              <w:r w:rsidR="003570A2">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r>
      <w:tr w:rsidR="00EA633B">
        <w:tc>
          <w:tcPr>
            <w:tcW w:w="240" w:type="dxa"/>
            <w:gridSpan w:val="14"/>
            <w:tcBorders>
              <w:top w:val="none" w:sz="4" w:space="0" w:color="6E6E6E"/>
              <w:left w:val="single" w:sz="6" w:space="0" w:color="FFFFFF"/>
              <w:bottom w:val="none" w:sz="4" w:space="0" w:color="BFBFBF"/>
              <w:right w:val="single" w:sz="6" w:space="0" w:color="FFFFFF"/>
            </w:tcBorders>
          </w:tcPr>
          <w:p w:rsidR="00EA633B" w:rsidRDefault="003570A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633B" w:rsidRDefault="00EA633B">
            <w:pPr>
              <w:pStyle w:val="ProductList-TableBody"/>
              <w:jc w:val="center"/>
            </w:pPr>
          </w:p>
        </w:tc>
      </w:tr>
      <w:tr w:rsidR="00876FE5">
        <w:tc>
          <w:tcPr>
            <w:tcW w:w="240" w:type="dxa"/>
            <w:tcBorders>
              <w:top w:val="none" w:sz="4" w:space="0" w:color="BFBFBF"/>
              <w:left w:val="none" w:sz="24" w:space="0" w:color="808080"/>
              <w:bottom w:val="dashed" w:sz="4" w:space="0" w:color="BFBFBF"/>
              <w:right w:val="single" w:sz="6" w:space="0" w:color="FFFFFF"/>
            </w:tcBorders>
          </w:tcPr>
          <w:p w:rsidR="00EA633B" w:rsidRDefault="00D52214">
            <w:pPr>
              <w:pStyle w:val="ProductList-TableBody"/>
            </w:pPr>
            <w:hyperlink w:anchor="_Sec790">
              <w:r w:rsidR="003570A2">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r>
      <w:tr w:rsidR="00876FE5">
        <w:tc>
          <w:tcPr>
            <w:tcW w:w="240" w:type="dxa"/>
            <w:tcBorders>
              <w:top w:val="dashed" w:sz="4" w:space="0" w:color="BFBFBF"/>
              <w:left w:val="none" w:sz="24" w:space="0" w:color="808080"/>
              <w:bottom w:val="none" w:sz="4" w:space="0" w:color="6E6E6E"/>
              <w:right w:val="single" w:sz="6" w:space="0" w:color="FFFFFF"/>
            </w:tcBorders>
          </w:tcPr>
          <w:p w:rsidR="00EA633B" w:rsidRDefault="00D52214">
            <w:pPr>
              <w:pStyle w:val="ProductList-TableBody"/>
            </w:pPr>
            <w:hyperlink w:anchor="_Sec790">
              <w:r w:rsidR="003570A2">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r>
      <w:tr w:rsidR="00EA633B">
        <w:tc>
          <w:tcPr>
            <w:tcW w:w="240" w:type="dxa"/>
            <w:gridSpan w:val="14"/>
            <w:tcBorders>
              <w:top w:val="none" w:sz="4" w:space="0" w:color="6E6E6E"/>
              <w:left w:val="single" w:sz="6" w:space="0" w:color="FFFFFF"/>
              <w:bottom w:val="none" w:sz="4" w:space="0" w:color="6E6E6E"/>
              <w:right w:val="single" w:sz="6" w:space="0" w:color="FFFFFF"/>
            </w:tcBorders>
          </w:tcPr>
          <w:p w:rsidR="00EA633B" w:rsidRDefault="003570A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633B" w:rsidRDefault="00EA633B">
            <w:pPr>
              <w:pStyle w:val="ProductList-TableBody"/>
              <w:jc w:val="center"/>
            </w:pPr>
          </w:p>
        </w:tc>
      </w:tr>
      <w:tr w:rsidR="00876FE5">
        <w:tc>
          <w:tcPr>
            <w:tcW w:w="240" w:type="dxa"/>
            <w:tcBorders>
              <w:top w:val="none" w:sz="4" w:space="0" w:color="6E6E6E"/>
              <w:left w:val="none" w:sz="24" w:space="0" w:color="808080"/>
              <w:bottom w:val="none" w:sz="4" w:space="0" w:color="6E6E6E"/>
              <w:right w:val="single" w:sz="6" w:space="0" w:color="FFFFFF"/>
            </w:tcBorders>
          </w:tcPr>
          <w:p w:rsidR="00EA633B" w:rsidRDefault="00D52214">
            <w:pPr>
              <w:pStyle w:val="ProductList-TableBody"/>
            </w:pPr>
            <w:hyperlink w:anchor="_Sec790">
              <w:r w:rsidR="003570A2">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633B" w:rsidRDefault="00EA633B">
            <w:pPr>
              <w:pStyle w:val="ProductList-TableBody"/>
              <w:jc w:val="center"/>
            </w:pPr>
          </w:p>
        </w:tc>
      </w:tr>
    </w:tbl>
    <w:p w:rsidR="00EA633B" w:rsidRDefault="003570A2">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rsidR="00EA633B" w:rsidRDefault="003570A2">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4613631"/>
      <w:r>
        <w:instrText>Apêndice B – Software Assurance</w:instrText>
      </w:r>
      <w:bookmarkEnd w:id="345"/>
      <w:r>
        <w:instrText>" \l 1</w:instrText>
      </w:r>
      <w:r>
        <w:fldChar w:fldCharType="end"/>
      </w:r>
    </w:p>
    <w:p w:rsidR="00EA633B" w:rsidRDefault="003570A2">
      <w:pPr>
        <w:pStyle w:val="ProductList-Offering1Heading"/>
        <w:outlineLvl w:val="1"/>
      </w:pPr>
      <w:bookmarkStart w:id="346" w:name="_Sec573"/>
      <w:r>
        <w:t>Comprando Software Assurance</w:t>
      </w:r>
      <w:bookmarkEnd w:id="346"/>
      <w:r>
        <w:fldChar w:fldCharType="begin"/>
      </w:r>
      <w:r>
        <w:instrText xml:space="preserve"> TC "</w:instrText>
      </w:r>
      <w:bookmarkStart w:id="347" w:name="_Toc4613632"/>
      <w:r>
        <w:instrText>Comprando Software Assurance</w:instrText>
      </w:r>
      <w:bookmarkEnd w:id="347"/>
      <w:r>
        <w:instrText>" \l 2</w:instrText>
      </w:r>
      <w:r>
        <w:fldChar w:fldCharType="end"/>
      </w:r>
    </w:p>
    <w:p w:rsidR="00EA633B" w:rsidRDefault="003570A2">
      <w:pPr>
        <w:pStyle w:val="ProductList-Body"/>
      </w:pPr>
      <w:r>
        <w:t xml:space="preserve">Existem três categorias diferentes de compromisso que um Cliente pode selecionar ao comprar SA, que pode variar por programa. O cliente pode: </w:t>
      </w:r>
    </w:p>
    <w:p w:rsidR="00EA633B" w:rsidRDefault="003570A2" w:rsidP="003570A2">
      <w:pPr>
        <w:pStyle w:val="ProductList-Bullet"/>
        <w:numPr>
          <w:ilvl w:val="0"/>
          <w:numId w:val="46"/>
        </w:numPr>
      </w:pPr>
      <w:r>
        <w:t>Comprometer-se a anexar o SA a todos os seus produtos da plataforma desktop.</w:t>
      </w:r>
    </w:p>
    <w:p w:rsidR="00EA633B" w:rsidRDefault="003570A2" w:rsidP="003570A2">
      <w:pPr>
        <w:pStyle w:val="ProductList-Bullet"/>
        <w:numPr>
          <w:ilvl w:val="0"/>
          <w:numId w:val="46"/>
        </w:numPr>
      </w:pPr>
      <w:r>
        <w:t>Comprometer-se a anexar o SA a todas as suas compras em um pool de Produtos específico (Aplicativos, Sistemas ou Servidores), mencionado como Membro do Software Assurance (SAM).</w:t>
      </w:r>
    </w:p>
    <w:p w:rsidR="00EA633B" w:rsidRDefault="003570A2" w:rsidP="003570A2">
      <w:pPr>
        <w:pStyle w:val="ProductList-Bullet"/>
        <w:numPr>
          <w:ilvl w:val="0"/>
          <w:numId w:val="46"/>
        </w:numPr>
      </w:pPr>
      <w:r>
        <w:t>Comprar o SA para Produtos individuais sem assumir nenhum compromisso para expandir SA para outros Produtos.</w:t>
      </w:r>
    </w:p>
    <w:p w:rsidR="00EA633B" w:rsidRDefault="00EA633B">
      <w:pPr>
        <w:pStyle w:val="ProductList-Body"/>
      </w:pPr>
    </w:p>
    <w:p w:rsidR="00EA633B" w:rsidRDefault="003570A2">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EA633B" w:rsidRDefault="00EA633B">
      <w:pPr>
        <w:pStyle w:val="ProductList-Body"/>
      </w:pPr>
    </w:p>
    <w:p w:rsidR="00EA633B" w:rsidRDefault="003570A2">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EA633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A633B" w:rsidRDefault="003570A2">
            <w:pPr>
              <w:pStyle w:val="ProductList-TableBody"/>
              <w:jc w:val="center"/>
            </w:pPr>
            <w:r>
              <w:rPr>
                <w:color w:val="FFFFFF"/>
              </w:rPr>
              <w:t>Programas</w:t>
            </w:r>
          </w:p>
        </w:tc>
      </w:tr>
      <w:tr w:rsidR="00EA633B">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EA633B" w:rsidRDefault="003570A2">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EA633B">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 disponível</w:t>
            </w:r>
          </w:p>
        </w:tc>
        <w:tc>
          <w:tcPr>
            <w:tcW w:w="0" w:type="auto"/>
            <w:vMerge/>
          </w:tcPr>
          <w:p w:rsidR="00EA633B" w:rsidRDefault="00EA633B"/>
        </w:tc>
      </w:tr>
    </w:tbl>
    <w:p w:rsidR="00EA633B" w:rsidRDefault="00EA633B">
      <w:pPr>
        <w:pStyle w:val="ProductList-Body"/>
      </w:pPr>
    </w:p>
    <w:p w:rsidR="00EA633B" w:rsidRDefault="003570A2">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rsidR="00EA633B" w:rsidRDefault="00EA633B">
      <w:pPr>
        <w:pStyle w:val="ProductList-Body"/>
      </w:pPr>
    </w:p>
    <w:p w:rsidR="00EA633B" w:rsidRDefault="003570A2">
      <w:pPr>
        <w:pStyle w:val="ProductList-Body"/>
      </w:pPr>
      <w:r>
        <w:t>Os clientes que comprarem o Windows Server 2016 com um OEM antes de 31 de dezembro de 2019 poderão adquirir o SA para Windows Server 2016 em 90 dias contados a partir da data da compra com o OEM.</w:t>
      </w:r>
    </w:p>
    <w:p w:rsidR="00EA633B" w:rsidRDefault="00EA633B">
      <w:pPr>
        <w:pStyle w:val="ProductList-Body"/>
      </w:pPr>
    </w:p>
    <w:p w:rsidR="00EA633B" w:rsidRDefault="003570A2">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
        <w:outlineLvl w:val="1"/>
      </w:pPr>
      <w:bookmarkStart w:id="348" w:name="_Sec574"/>
      <w:r>
        <w:t>Renovação do Software Assurance</w:t>
      </w:r>
      <w:bookmarkEnd w:id="348"/>
      <w:r>
        <w:fldChar w:fldCharType="begin"/>
      </w:r>
      <w:r>
        <w:instrText xml:space="preserve"> TC "</w:instrText>
      </w:r>
      <w:bookmarkStart w:id="349" w:name="_Toc4613633"/>
      <w:r>
        <w:instrText>Renovação do Software Assurance</w:instrText>
      </w:r>
      <w:bookmarkEnd w:id="349"/>
      <w:r>
        <w:instrText>" \l 2</w:instrText>
      </w:r>
      <w:r>
        <w:fldChar w:fldCharType="end"/>
      </w:r>
    </w:p>
    <w:p w:rsidR="00EA633B" w:rsidRDefault="003570A2">
      <w:pPr>
        <w:pStyle w:val="ProductList-ClauseHeading"/>
        <w:outlineLvl w:val="2"/>
      </w:pPr>
      <w:r>
        <w:t>Renovação da Cobertura sob o Mesmo Contrato</w:t>
      </w:r>
    </w:p>
    <w:p w:rsidR="00EA633B" w:rsidRDefault="003570A2">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EA633B" w:rsidRDefault="00EA633B">
      <w:pPr>
        <w:pStyle w:val="ProductList-Body"/>
      </w:pPr>
    </w:p>
    <w:p w:rsidR="00EA633B" w:rsidRDefault="003570A2">
      <w:pPr>
        <w:pStyle w:val="ProductList-SubClauseHeading"/>
        <w:outlineLvl w:val="3"/>
      </w:pPr>
      <w:r>
        <w:t>Open License</w:t>
      </w:r>
    </w:p>
    <w:p w:rsidR="00EA633B" w:rsidRDefault="003570A2">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EA633B" w:rsidRDefault="00EA633B">
      <w:pPr>
        <w:pStyle w:val="ProductList-BodyIndented"/>
      </w:pPr>
    </w:p>
    <w:p w:rsidR="00EA633B" w:rsidRDefault="003570A2">
      <w:pPr>
        <w:pStyle w:val="ProductList-SubClauseHeading"/>
        <w:outlineLvl w:val="3"/>
      </w:pPr>
      <w:r>
        <w:t>Contrato Enterprise</w:t>
      </w:r>
    </w:p>
    <w:p w:rsidR="00EA633B" w:rsidRDefault="003570A2">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EA633B" w:rsidRDefault="00EA633B">
      <w:pPr>
        <w:pStyle w:val="ProductList-BodyIndented"/>
      </w:pPr>
    </w:p>
    <w:p w:rsidR="00EA633B" w:rsidRDefault="003570A2">
      <w:pPr>
        <w:pStyle w:val="ProductList-SubClauseHeading"/>
        <w:outlineLvl w:val="3"/>
      </w:pPr>
      <w:r>
        <w:t>Enrollment for Application Platform</w:t>
      </w:r>
    </w:p>
    <w:p w:rsidR="00EA633B" w:rsidRDefault="003570A2">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EA633B" w:rsidRDefault="00EA633B">
      <w:pPr>
        <w:pStyle w:val="ProductList-BodyIndented"/>
      </w:pPr>
    </w:p>
    <w:p w:rsidR="00EA633B" w:rsidRDefault="003570A2">
      <w:pPr>
        <w:pStyle w:val="ProductList-ClauseHeading"/>
        <w:outlineLvl w:val="2"/>
      </w:pPr>
      <w:r>
        <w:t>Renovação da Cobertura a partir de um Contrato Separado</w:t>
      </w:r>
    </w:p>
    <w:p w:rsidR="00EA633B" w:rsidRDefault="003570A2">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EA633B" w:rsidRDefault="00EA633B">
      <w:pPr>
        <w:pStyle w:val="ProductList-Body"/>
      </w:pPr>
    </w:p>
    <w:p w:rsidR="00EA633B" w:rsidRDefault="003570A2">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EA633B" w:rsidRDefault="00EA633B">
      <w:pPr>
        <w:pStyle w:val="ProductList-Body"/>
      </w:pPr>
    </w:p>
    <w:p w:rsidR="00EA633B" w:rsidRDefault="003570A2">
      <w:pPr>
        <w:pStyle w:val="ProductList-ClauseHeading"/>
        <w:outlineLvl w:val="2"/>
      </w:pPr>
      <w:r>
        <w:t>Renovando a Cobertura do Software Assurance para Licenças de Acesso para Cliente (CALs) e Licenças de Gerenciamento de Cliente (MLs)</w:t>
      </w:r>
    </w:p>
    <w:p w:rsidR="00EA633B" w:rsidRDefault="003570A2">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EA633B" w:rsidRDefault="003570A2">
      <w:pPr>
        <w:pStyle w:val="ProductList-Body"/>
      </w:pPr>
      <w:r>
        <w:rPr>
          <w:b/>
          <w:color w:val="00188F"/>
        </w:rPr>
        <w:t>Transição entre MLs de Cliente para Usuário e OSE</w:t>
      </w:r>
      <w:r>
        <w:t>: Clientes renovando SA para MLs de cliente podem alternar entre Usuário e OSE.</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4613634"/>
      <w:r>
        <w:instrText>Licença de Migração para Produtos Descontinuados ou em Fim de Vida Útil</w:instrText>
      </w:r>
      <w:bookmarkEnd w:id="351"/>
      <w:r>
        <w:instrText>" \l 2</w:instrText>
      </w:r>
      <w:r>
        <w:fldChar w:fldCharType="end"/>
      </w:r>
    </w:p>
    <w:p w:rsidR="00EA633B" w:rsidRDefault="003570A2">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EA633B" w:rsidRDefault="003570A2">
      <w:pPr>
        <w:pStyle w:val="ProductList-Body"/>
      </w:pPr>
      <w:r>
        <w:t>“</w:t>
      </w:r>
      <w:r>
        <w:rPr>
          <w:b/>
          <w:color w:val="00188F"/>
        </w:rPr>
        <w:t>Licença de Migração</w:t>
      </w:r>
      <w:r>
        <w:t>”, conforme usado aqui, se refere a direitos concedidos na Entrada do Produto que faz referência nesta seção.</w:t>
      </w:r>
    </w:p>
    <w:p w:rsidR="00EA633B" w:rsidRDefault="00EA633B">
      <w:pPr>
        <w:pStyle w:val="ProductList-Body"/>
      </w:pPr>
    </w:p>
    <w:p w:rsidR="00EA633B" w:rsidRDefault="003570A2">
      <w:pPr>
        <w:pStyle w:val="ProductList-Body"/>
      </w:pPr>
      <w:r>
        <w:t>Salvo disposição em contrário na Entrada do Produto:</w:t>
      </w:r>
    </w:p>
    <w:p w:rsidR="00EA633B" w:rsidRDefault="003570A2" w:rsidP="003570A2">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rsidR="00EA633B" w:rsidRDefault="003570A2" w:rsidP="003570A2">
      <w:pPr>
        <w:pStyle w:val="ProductList-Bullet"/>
        <w:numPr>
          <w:ilvl w:val="0"/>
          <w:numId w:val="47"/>
        </w:numPr>
      </w:pPr>
      <w:r>
        <w:t>Licenças de Migração são concedidas na base 1:1 para cada uma das Licenças Qualificadas do Cliente.</w:t>
      </w:r>
    </w:p>
    <w:p w:rsidR="00EA633B" w:rsidRDefault="003570A2" w:rsidP="003570A2">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EA633B" w:rsidRDefault="003570A2" w:rsidP="003570A2">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EA633B" w:rsidRDefault="003570A2" w:rsidP="003570A2">
      <w:pPr>
        <w:pStyle w:val="ProductList-Bullet"/>
        <w:numPr>
          <w:ilvl w:val="0"/>
          <w:numId w:val="47"/>
        </w:numPr>
      </w:pPr>
      <w:r>
        <w:t>Um Cliente não pode transferir Licenças de Migração separadamente de Licenças Qualificadas.</w:t>
      </w:r>
    </w:p>
    <w:p w:rsidR="00EA633B" w:rsidRDefault="003570A2" w:rsidP="003570A2">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1Heading"/>
        <w:outlineLvl w:val="1"/>
      </w:pPr>
      <w:bookmarkStart w:id="352" w:name="_Sec576"/>
      <w:r>
        <w:t>Benefícios do Software Assurance</w:t>
      </w:r>
      <w:bookmarkEnd w:id="352"/>
      <w:r>
        <w:fldChar w:fldCharType="begin"/>
      </w:r>
      <w:r>
        <w:instrText xml:space="preserve"> TC "</w:instrText>
      </w:r>
      <w:bookmarkStart w:id="353" w:name="_Toc4613635"/>
      <w:r>
        <w:instrText>Benefícios do Software Assurance</w:instrText>
      </w:r>
      <w:bookmarkEnd w:id="353"/>
      <w:r>
        <w:instrText>" \l 2</w:instrText>
      </w:r>
      <w:r>
        <w:fldChar w:fldCharType="end"/>
      </w:r>
    </w:p>
    <w:p w:rsidR="00EA633B" w:rsidRDefault="003570A2">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Pool de Servidores</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77">
              <w:r w:rsidR="003570A2">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79">
              <w:r w:rsidR="003570A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0">
              <w:r w:rsidR="003570A2">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1">
              <w:r w:rsidR="003570A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755">
              <w:r w:rsidR="003570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841">
              <w:r w:rsidR="003570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651">
              <w:r w:rsidR="003570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841">
              <w:r w:rsidR="003570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2">
              <w:r w:rsidR="003570A2">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4">
              <w:r w:rsidR="003570A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5">
              <w:r w:rsidR="003570A2">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818">
              <w:r w:rsidR="003570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7">
              <w:r w:rsidR="003570A2">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8">
              <w:r w:rsidR="003570A2">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89">
              <w:r w:rsidR="003570A2">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590">
              <w:r w:rsidR="003570A2">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841">
              <w:r w:rsidR="003570A2">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841">
              <w:r w:rsidR="003570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D52214">
            <w:pPr>
              <w:pStyle w:val="ProductList-TableBody"/>
            </w:pPr>
            <w:hyperlink w:anchor="_Sec652">
              <w:r w:rsidR="003570A2">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jc w:val="center"/>
            </w:pPr>
          </w:p>
        </w:tc>
      </w:tr>
    </w:tbl>
    <w:p w:rsidR="00EA633B" w:rsidRDefault="00EA633B">
      <w:pPr>
        <w:pStyle w:val="ProductList-Body"/>
      </w:pPr>
    </w:p>
    <w:p w:rsidR="00EA633B" w:rsidRDefault="003570A2">
      <w:pPr>
        <w:pStyle w:val="ProductList-ClauseHeading"/>
        <w:outlineLvl w:val="2"/>
      </w:pPr>
      <w:bookmarkStart w:id="354" w:name="_Sec577"/>
      <w:r>
        <w:t>Direitos à Nova Versão</w:t>
      </w:r>
      <w:bookmarkEnd w:id="354"/>
    </w:p>
    <w:p w:rsidR="00EA633B" w:rsidRDefault="003570A2">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EA633B" w:rsidRDefault="00EA633B">
      <w:pPr>
        <w:pStyle w:val="ProductList-Body"/>
      </w:pPr>
    </w:p>
    <w:p w:rsidR="00EA633B" w:rsidRDefault="003570A2">
      <w:pPr>
        <w:pStyle w:val="ProductList-ClauseHeading"/>
        <w:outlineLvl w:val="2"/>
      </w:pPr>
      <w:bookmarkStart w:id="355" w:name="_Sec931"/>
      <w:r>
        <w:t>Calculando os Pontos dos Benefícios do Software Assurance</w:t>
      </w:r>
      <w:bookmarkEnd w:id="355"/>
    </w:p>
    <w:p w:rsidR="00EA633B" w:rsidRDefault="003570A2">
      <w:pPr>
        <w:pStyle w:val="ProductList-Body"/>
      </w:pPr>
      <w:r>
        <w:t>As qualificações são calculadas em um sistema baseado em pontos para os seguintes benefícios:</w:t>
      </w:r>
    </w:p>
    <w:p w:rsidR="00EA633B" w:rsidRDefault="003570A2" w:rsidP="003570A2">
      <w:pPr>
        <w:pStyle w:val="ProductList-Bullet"/>
        <w:numPr>
          <w:ilvl w:val="0"/>
          <w:numId w:val="48"/>
        </w:numPr>
      </w:pPr>
      <w:r>
        <w:t>Serviços de Planejamento</w:t>
      </w:r>
    </w:p>
    <w:p w:rsidR="00EA633B" w:rsidRDefault="003570A2" w:rsidP="003570A2">
      <w:pPr>
        <w:pStyle w:val="ProductList-Bullet"/>
        <w:numPr>
          <w:ilvl w:val="0"/>
          <w:numId w:val="48"/>
        </w:numPr>
      </w:pPr>
      <w:r>
        <w:t>Cupons de Treinamento</w:t>
      </w:r>
    </w:p>
    <w:p w:rsidR="00EA633B" w:rsidRDefault="003570A2" w:rsidP="003570A2">
      <w:pPr>
        <w:pStyle w:val="ProductList-Bullet"/>
        <w:numPr>
          <w:ilvl w:val="0"/>
          <w:numId w:val="48"/>
        </w:numPr>
      </w:pPr>
      <w:r>
        <w:t>Suporte para Solução de Problemas 24 horas por dia, 7 dias por semana (por Telefone) somente no MPSA</w:t>
      </w:r>
    </w:p>
    <w:p w:rsidR="00EA633B" w:rsidRDefault="003570A2">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EA633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A633B" w:rsidRDefault="003570A2">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A633B" w:rsidRDefault="003570A2">
            <w:pPr>
              <w:pStyle w:val="ProductList-TableBody"/>
            </w:pPr>
            <w:r>
              <w:rPr>
                <w:color w:val="FFFFFF"/>
              </w:rPr>
              <w:t>Pontos</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2</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5</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10</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25</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50</w:t>
            </w:r>
          </w:p>
        </w:tc>
      </w:tr>
      <w:tr w:rsidR="00EA633B">
        <w:tc>
          <w:tcPr>
            <w:tcW w:w="105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75</w:t>
            </w:r>
          </w:p>
        </w:tc>
      </w:tr>
    </w:tbl>
    <w:p w:rsidR="00EA633B" w:rsidRDefault="003570A2">
      <w:pPr>
        <w:pStyle w:val="ProductList-Body"/>
      </w:pPr>
      <w:r>
        <w:rPr>
          <w:b/>
          <w:i/>
        </w:rPr>
        <w:t>Observação:</w:t>
      </w:r>
      <w:r>
        <w:rPr>
          <w:i/>
        </w:rPr>
        <w:t xml:space="preserve"> Para CALs do SQL, consulte a tabela Pacotes de CALs nesta seção</w:t>
      </w:r>
    </w:p>
    <w:p w:rsidR="00EA633B" w:rsidRDefault="00EA633B">
      <w:pPr>
        <w:pStyle w:val="ProductList-Body"/>
      </w:pPr>
    </w:p>
    <w:p w:rsidR="00EA633B" w:rsidRDefault="003570A2">
      <w:pPr>
        <w:pStyle w:val="ProductList-ClauseHeading"/>
        <w:outlineLvl w:val="2"/>
      </w:pPr>
      <w:bookmarkStart w:id="356" w:name="_Sec579"/>
      <w:r>
        <w:t>Serviços Online do Office e Office Online Server</w:t>
      </w:r>
      <w:bookmarkEnd w:id="356"/>
    </w:p>
    <w:p w:rsidR="00EA633B" w:rsidRDefault="003570A2">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EA6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Direitos do Office Online</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Standard</w:t>
            </w:r>
            <w:r>
              <w:fldChar w:fldCharType="begin"/>
            </w:r>
            <w:r>
              <w:instrText xml:space="preserve"> XE "Office Standard" </w:instrText>
            </w:r>
            <w:r>
              <w:fldChar w:fldCharType="end"/>
            </w:r>
          </w:p>
          <w:p w:rsidR="00EA633B" w:rsidRDefault="003570A2">
            <w:pPr>
              <w:pStyle w:val="ProductList-TableBody"/>
            </w:pPr>
            <w:r>
              <w:t>Office Professional Plus</w:t>
            </w:r>
            <w:r>
              <w:fldChar w:fldCharType="begin"/>
            </w:r>
            <w:r>
              <w:instrText xml:space="preserve"> XE "Office Professional Plus" </w:instrText>
            </w:r>
            <w:r>
              <w:fldChar w:fldCharType="end"/>
            </w:r>
          </w:p>
          <w:p w:rsidR="00EA633B" w:rsidRDefault="003570A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Online para Office 365</w:t>
            </w:r>
            <w:r>
              <w:fldChar w:fldCharType="begin"/>
            </w:r>
            <w:r>
              <w:instrText xml:space="preserve"> XE "Office Online para Office 365" </w:instrText>
            </w:r>
            <w:r>
              <w:fldChar w:fldCharType="end"/>
            </w:r>
          </w:p>
          <w:p w:rsidR="00EA633B" w:rsidRDefault="003570A2">
            <w:pPr>
              <w:pStyle w:val="ProductList-TableBody"/>
            </w:pPr>
            <w:r>
              <w:t>Servidor do Office Online</w:t>
            </w:r>
          </w:p>
        </w:tc>
      </w:tr>
    </w:tbl>
    <w:p w:rsidR="00EA633B" w:rsidRDefault="003570A2">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EA633B" w:rsidRDefault="00EA633B">
      <w:pPr>
        <w:pStyle w:val="ProductList-Body"/>
      </w:pPr>
    </w:p>
    <w:p w:rsidR="00EA633B" w:rsidRDefault="003570A2">
      <w:pPr>
        <w:pStyle w:val="ProductList-ClauseHeading"/>
        <w:outlineLvl w:val="2"/>
      </w:pPr>
      <w:bookmarkStart w:id="357" w:name="_Sec580"/>
      <w:r>
        <w:lastRenderedPageBreak/>
        <w:t>Serviços de Planejamento</w:t>
      </w:r>
      <w:bookmarkEnd w:id="357"/>
    </w:p>
    <w:p w:rsidR="00EA633B" w:rsidRDefault="003570A2">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EA633B" w:rsidRDefault="00EA633B">
      <w:pPr>
        <w:pStyle w:val="ProductList-Body"/>
      </w:pPr>
    </w:p>
    <w:p w:rsidR="00EA633B" w:rsidRDefault="003570A2">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EA633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Pontos</w:t>
            </w:r>
          </w:p>
        </w:tc>
      </w:tr>
      <w:tr w:rsidR="00EA633B">
        <w:tc>
          <w:tcPr>
            <w:tcW w:w="101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1</w:t>
            </w:r>
          </w:p>
        </w:tc>
      </w:tr>
      <w:tr w:rsidR="00EA633B">
        <w:tc>
          <w:tcPr>
            <w:tcW w:w="101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2</w:t>
            </w:r>
          </w:p>
        </w:tc>
      </w:tr>
      <w:tr w:rsidR="00EA633B">
        <w:tc>
          <w:tcPr>
            <w:tcW w:w="101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25</w:t>
            </w:r>
          </w:p>
        </w:tc>
      </w:tr>
      <w:tr w:rsidR="00EA633B">
        <w:tc>
          <w:tcPr>
            <w:tcW w:w="101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50</w:t>
            </w:r>
          </w:p>
        </w:tc>
      </w:tr>
      <w:tr w:rsidR="00EA633B">
        <w:tc>
          <w:tcPr>
            <w:tcW w:w="101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75</w:t>
            </w:r>
          </w:p>
        </w:tc>
      </w:tr>
    </w:tbl>
    <w:p w:rsidR="00EA633B" w:rsidRDefault="003570A2">
      <w:pPr>
        <w:pStyle w:val="ProductList-Body"/>
      </w:pPr>
      <w:r>
        <w:rPr>
          <w:b/>
          <w:i/>
        </w:rPr>
        <w:t>Observação:</w:t>
      </w:r>
      <w:r>
        <w:rPr>
          <w:i/>
        </w:rPr>
        <w:t xml:space="preserve"> Para CALs do SQL, consulte a tabela Pacotes de CALs nesta seção</w:t>
      </w:r>
    </w:p>
    <w:p w:rsidR="00EA633B" w:rsidRDefault="00EA633B">
      <w:pPr>
        <w:pStyle w:val="ProductList-Body"/>
      </w:pPr>
    </w:p>
    <w:p w:rsidR="00EA633B" w:rsidRDefault="003570A2">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EA63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600,000+</w:t>
            </w:r>
          </w:p>
        </w:tc>
      </w:tr>
      <w:tr w:rsidR="00EA633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A633B" w:rsidRDefault="003570A2">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75</w:t>
            </w:r>
          </w:p>
        </w:tc>
      </w:tr>
    </w:tbl>
    <w:p w:rsidR="00EA633B" w:rsidRDefault="00EA633B">
      <w:pPr>
        <w:pStyle w:val="ProductList-Body"/>
      </w:pPr>
    </w:p>
    <w:p w:rsidR="00EA633B" w:rsidRDefault="003570A2">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EA633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A633B" w:rsidRDefault="003570A2">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A633B" w:rsidRDefault="003570A2">
            <w:pPr>
              <w:pStyle w:val="ProductList-TableBody"/>
            </w:pPr>
            <w:r>
              <w:t>→600,000+</w:t>
            </w:r>
          </w:p>
        </w:tc>
      </w:tr>
      <w:tr w:rsidR="00EA633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A633B" w:rsidRDefault="003570A2">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12</w:t>
            </w:r>
          </w:p>
        </w:tc>
      </w:tr>
    </w:tbl>
    <w:p w:rsidR="00EA633B" w:rsidRDefault="003570A2">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9">
        <w:r>
          <w:rPr>
            <w:color w:val="00467F"/>
            <w:u w:val="single"/>
          </w:rPr>
          <w:t>http://www.microsoft.com/licensing/software-assurance/planning-services-overview.aspx</w:t>
        </w:r>
      </w:hyperlink>
      <w:r>
        <w:t xml:space="preserve">. </w:t>
      </w:r>
    </w:p>
    <w:p w:rsidR="00EA633B" w:rsidRDefault="00EA633B">
      <w:pPr>
        <w:pStyle w:val="ProductList-Body"/>
      </w:pPr>
    </w:p>
    <w:p w:rsidR="00EA633B" w:rsidRDefault="003570A2">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EA633B" w:rsidRDefault="003570A2" w:rsidP="003570A2">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0">
        <w:r>
          <w:rPr>
            <w:color w:val="00467F"/>
            <w:u w:val="single"/>
          </w:rPr>
          <w:t>http://directory.partners.extranet.microsoft.com/psbproviders</w:t>
        </w:r>
      </w:hyperlink>
    </w:p>
    <w:p w:rsidR="00EA633B" w:rsidRDefault="003570A2" w:rsidP="003570A2">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rsidR="00EA633B" w:rsidRDefault="003570A2" w:rsidP="003570A2">
      <w:pPr>
        <w:pStyle w:val="ProductList-Bullet"/>
        <w:numPr>
          <w:ilvl w:val="0"/>
          <w:numId w:val="49"/>
        </w:numPr>
      </w:pPr>
      <w:r>
        <w:t>Os cupons dos Serviços de Planejamento podem ser resgatados apenas pelo cliente que estiver qualificado para o benefício.</w:t>
      </w:r>
    </w:p>
    <w:p w:rsidR="00EA633B" w:rsidRDefault="003570A2" w:rsidP="003570A2">
      <w:pPr>
        <w:pStyle w:val="ProductList-Bullet"/>
        <w:numPr>
          <w:ilvl w:val="0"/>
          <w:numId w:val="49"/>
        </w:numPr>
      </w:pPr>
      <w:r>
        <w:t>Os cupons dos Serviços de Planejamento não podem ser trocados por dinheiro, valores nem outras considerações de valor.</w:t>
      </w:r>
    </w:p>
    <w:p w:rsidR="00EA633B" w:rsidRDefault="003570A2" w:rsidP="003570A2">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rsidR="00EA633B" w:rsidRDefault="003570A2" w:rsidP="003570A2">
      <w:pPr>
        <w:pStyle w:val="ProductList-Bullet"/>
        <w:numPr>
          <w:ilvl w:val="0"/>
          <w:numId w:val="49"/>
        </w:numPr>
      </w:pPr>
      <w:r>
        <w:t>Os tipos de vouchers não podem ser combinados. Os projetos de Serviços de Planejamento não deverão exceder a duração máxima especificada por tipo de projeto.</w:t>
      </w:r>
    </w:p>
    <w:p w:rsidR="00EA633B" w:rsidRDefault="003570A2" w:rsidP="003570A2">
      <w:pPr>
        <w:pStyle w:val="ProductList-Bullet"/>
        <w:numPr>
          <w:ilvl w:val="0"/>
          <w:numId w:val="49"/>
        </w:numPr>
      </w:pPr>
      <w:r>
        <w:t>Os cupons são válidos apenas com Provedores qualificados para o tipo de serviço específico para o qual o voucher está sendo resgatado.</w:t>
      </w:r>
    </w:p>
    <w:p w:rsidR="00EA633B" w:rsidRDefault="003570A2" w:rsidP="003570A2">
      <w:pPr>
        <w:pStyle w:val="ProductList-Bullet"/>
        <w:numPr>
          <w:ilvl w:val="0"/>
          <w:numId w:val="49"/>
        </w:numPr>
      </w:pPr>
      <w:r>
        <w:t>Os vouchers devem ser cedidos durante o período de cobertura do SA.</w:t>
      </w:r>
    </w:p>
    <w:p w:rsidR="00EA633B" w:rsidRDefault="003570A2" w:rsidP="003570A2">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EA633B" w:rsidRDefault="00EA633B">
      <w:pPr>
        <w:pStyle w:val="ProductList-Body"/>
      </w:pPr>
    </w:p>
    <w:p w:rsidR="00EA633B" w:rsidRDefault="003570A2">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EA633B" w:rsidRDefault="00EA633B">
      <w:pPr>
        <w:pStyle w:val="ProductList-Body"/>
      </w:pPr>
    </w:p>
    <w:p w:rsidR="00EA633B" w:rsidRDefault="003570A2">
      <w:pPr>
        <w:pStyle w:val="ProductList-ClauseHeading"/>
        <w:outlineLvl w:val="2"/>
      </w:pPr>
      <w:bookmarkStart w:id="358" w:name="_Sec581"/>
      <w:r>
        <w:t>Enterprise Source Licensing Program</w:t>
      </w:r>
      <w:bookmarkEnd w:id="358"/>
    </w:p>
    <w:p w:rsidR="00EA633B" w:rsidRDefault="003570A2">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EA633B" w:rsidRDefault="00EA633B">
      <w:pPr>
        <w:pStyle w:val="ProductList-Body"/>
      </w:pPr>
    </w:p>
    <w:p w:rsidR="00EA633B" w:rsidRDefault="003570A2">
      <w:pPr>
        <w:pStyle w:val="ProductList-ClauseHeading"/>
        <w:outlineLvl w:val="2"/>
      </w:pPr>
      <w:bookmarkStart w:id="359" w:name="_Sec582"/>
      <w:r>
        <w:t>Cupons de Treinamento</w:t>
      </w:r>
      <w:bookmarkEnd w:id="359"/>
    </w:p>
    <w:p w:rsidR="00EA633B" w:rsidRDefault="003570A2">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Pool de Sistemas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 dia por 50 licenças (máximo de 10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 dia por 50 licenças ou pontos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10 dias por registro qualificado ou Conta de Compra</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15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55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80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125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200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300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400 dias*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700 dias*</w:t>
            </w:r>
          </w:p>
        </w:tc>
      </w:tr>
    </w:tbl>
    <w:p w:rsidR="00EA633B" w:rsidRDefault="003570A2">
      <w:pPr>
        <w:pStyle w:val="ProductList-Body"/>
      </w:pPr>
      <w:r>
        <w:t>*</w:t>
      </w:r>
      <w:r>
        <w:rPr>
          <w:i/>
        </w:rPr>
        <w:t>Número de dias por registro ou contrato ou Conta de Compra qualificado</w:t>
      </w:r>
    </w:p>
    <w:p w:rsidR="00EA633B" w:rsidRDefault="00EA633B">
      <w:pPr>
        <w:pStyle w:val="ProductList-Body"/>
      </w:pPr>
    </w:p>
    <w:p w:rsidR="00EA633B" w:rsidRDefault="003570A2" w:rsidP="003570A2">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EA633B" w:rsidRDefault="003570A2" w:rsidP="003570A2">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rsidR="00EA633B" w:rsidRDefault="003570A2" w:rsidP="003570A2">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EA633B" w:rsidRDefault="003570A2" w:rsidP="003570A2">
      <w:pPr>
        <w:pStyle w:val="ProductList-Bullet"/>
        <w:numPr>
          <w:ilvl w:val="0"/>
          <w:numId w:val="50"/>
        </w:numPr>
      </w:pPr>
      <w:r>
        <w:t>Os cupons não podem ser usados para cobrir quaisquer valores relacionados a um cliente que não compareça em um curso reservado.</w:t>
      </w:r>
    </w:p>
    <w:p w:rsidR="00EA633B" w:rsidRDefault="003570A2" w:rsidP="003570A2">
      <w:pPr>
        <w:pStyle w:val="ProductList-Bullet"/>
        <w:numPr>
          <w:ilvl w:val="0"/>
          <w:numId w:val="50"/>
        </w:numPr>
      </w:pPr>
      <w:r>
        <w:t>Os cupons poderão ser resgatados apenas pelo indivíduo aprovado pelo cliente para usar o cupom.</w:t>
      </w:r>
    </w:p>
    <w:p w:rsidR="00EA633B" w:rsidRDefault="003570A2" w:rsidP="003570A2">
      <w:pPr>
        <w:pStyle w:val="ProductList-Bullet"/>
        <w:numPr>
          <w:ilvl w:val="0"/>
          <w:numId w:val="50"/>
        </w:numPr>
      </w:pPr>
      <w:r>
        <w:t xml:space="preserve">Os cupons não poderão ser trocados por dinheiro, valores ou outras considerações de valor. </w:t>
      </w:r>
    </w:p>
    <w:p w:rsidR="00EA633B" w:rsidRDefault="003570A2" w:rsidP="003570A2">
      <w:pPr>
        <w:pStyle w:val="ProductList-Bullet"/>
        <w:numPr>
          <w:ilvl w:val="0"/>
          <w:numId w:val="50"/>
        </w:numPr>
      </w:pPr>
      <w:r>
        <w:t xml:space="preserve">Os vouchers devem ser cedidos durante o período de cobertura do SA. </w:t>
      </w:r>
    </w:p>
    <w:p w:rsidR="00EA633B" w:rsidRDefault="003570A2" w:rsidP="003570A2">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rsidR="00EA633B" w:rsidRDefault="003570A2" w:rsidP="003570A2">
      <w:pPr>
        <w:pStyle w:val="ProductList-Bullet"/>
        <w:numPr>
          <w:ilvl w:val="0"/>
          <w:numId w:val="50"/>
        </w:numPr>
      </w:pPr>
      <w:r>
        <w:t>Os cupons poderão ser usados para reservar treinamentos com apenas um Microsoft Learning Partner qualificado de cada vez.</w:t>
      </w:r>
    </w:p>
    <w:p w:rsidR="00EA633B" w:rsidRDefault="003570A2" w:rsidP="003570A2">
      <w:pPr>
        <w:pStyle w:val="ProductList-Bullet"/>
        <w:numPr>
          <w:ilvl w:val="0"/>
          <w:numId w:val="50"/>
        </w:numPr>
      </w:pPr>
      <w:r>
        <w:t xml:space="preserve">Os cupons usados para comprar Produtos Oficiais de Aprendizagem Microsoft não podem ser transferidos ou vendidos. </w:t>
      </w:r>
    </w:p>
    <w:p w:rsidR="00EA633B" w:rsidRDefault="003570A2" w:rsidP="003570A2">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EA633B" w:rsidRDefault="003570A2" w:rsidP="003570A2">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EA633B" w:rsidRDefault="003570A2" w:rsidP="003570A2">
      <w:pPr>
        <w:pStyle w:val="ProductList-Bullet"/>
        <w:numPr>
          <w:ilvl w:val="0"/>
          <w:numId w:val="50"/>
        </w:numPr>
      </w:pPr>
      <w:r>
        <w:t>Os Produtos Oficiais de Aprendizagem Microsoft podem ser alterados a qualquer momento sem notificação prévia.</w:t>
      </w:r>
    </w:p>
    <w:p w:rsidR="00EA633B" w:rsidRDefault="003570A2" w:rsidP="003570A2">
      <w:pPr>
        <w:pStyle w:val="ProductList-Bullet"/>
        <w:numPr>
          <w:ilvl w:val="0"/>
          <w:numId w:val="50"/>
        </w:numPr>
      </w:pPr>
      <w:r>
        <w:t>A quantidade de dias necessários para comprar um Produto Oficial de Aprendizagem Microsoft pode ser alterada a qualquer momento.</w:t>
      </w:r>
    </w:p>
    <w:p w:rsidR="00EA633B" w:rsidRDefault="00EA633B">
      <w:pPr>
        <w:pStyle w:val="ProductList-Body"/>
      </w:pPr>
    </w:p>
    <w:p w:rsidR="00EA633B" w:rsidRDefault="003570A2">
      <w:pPr>
        <w:pStyle w:val="ProductList-ClauseHeading"/>
        <w:outlineLvl w:val="2"/>
      </w:pPr>
      <w:bookmarkStart w:id="360" w:name="_Sec584"/>
      <w:r>
        <w:t>Home Use Program da Microsoft</w:t>
      </w:r>
      <w:bookmarkEnd w:id="360"/>
    </w:p>
    <w:p w:rsidR="00EA633B" w:rsidRDefault="003570A2">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rsidR="00EA633B" w:rsidRDefault="00EA633B">
      <w:pPr>
        <w:pStyle w:val="ProductList-Body"/>
      </w:pPr>
    </w:p>
    <w:p w:rsidR="00EA633B" w:rsidRDefault="003570A2">
      <w:pPr>
        <w:pStyle w:val="ProductList-SubClauseHeading"/>
        <w:outlineLvl w:val="3"/>
      </w:pPr>
      <w:r>
        <w:t>Serviços Online</w:t>
      </w:r>
    </w:p>
    <w:p w:rsidR="00EA633B" w:rsidRDefault="003570A2">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rsidR="00EA633B" w:rsidRDefault="00EA633B">
      <w:pPr>
        <w:pStyle w:val="ProductList-BodyIndented"/>
      </w:pPr>
    </w:p>
    <w:p w:rsidR="00EA633B" w:rsidRDefault="003570A2">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rsidR="00EA633B" w:rsidRDefault="00EA633B">
      <w:pPr>
        <w:pStyle w:val="ProductList-BodyIndented"/>
      </w:pPr>
    </w:p>
    <w:p w:rsidR="00EA633B" w:rsidRDefault="003570A2">
      <w:pPr>
        <w:pStyle w:val="ProductList-SubClauseHeading"/>
        <w:outlineLvl w:val="3"/>
      </w:pPr>
      <w:r>
        <w:t>Software</w:t>
      </w:r>
    </w:p>
    <w:p w:rsidR="00EA633B" w:rsidRDefault="003570A2">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EA633B" w:rsidRDefault="00EA633B">
      <w:pPr>
        <w:pStyle w:val="ProductList-BodyIndented"/>
      </w:pPr>
    </w:p>
    <w:p w:rsidR="00EA633B" w:rsidRDefault="003570A2">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rsidR="00EA633B" w:rsidRDefault="00EA633B">
      <w:pPr>
        <w:pStyle w:val="ProductList-BodyIndented"/>
      </w:pPr>
    </w:p>
    <w:tbl>
      <w:tblPr>
        <w:tblStyle w:val="PURTable0"/>
        <w:tblW w:w="0" w:type="dxa"/>
        <w:tblLook w:val="04A0" w:firstRow="1" w:lastRow="0" w:firstColumn="1" w:lastColumn="0" w:noHBand="0" w:noVBand="1"/>
      </w:tblPr>
      <w:tblGrid>
        <w:gridCol w:w="5169"/>
        <w:gridCol w:w="5261"/>
      </w:tblGrid>
      <w:tr w:rsidR="00EA6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Licença do Home Use Program Correspondente</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Standard 2013/2016/2019</w:t>
            </w:r>
          </w:p>
          <w:p w:rsidR="00EA633B" w:rsidRDefault="003570A2">
            <w:pPr>
              <w:pStyle w:val="ProductList-TableBody"/>
            </w:pPr>
            <w:r>
              <w:t xml:space="preserve">Office Professional Plus 2013/2016/2019 </w:t>
            </w:r>
          </w:p>
          <w:p w:rsidR="00EA633B" w:rsidRDefault="003570A2">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Office Professional Plus 2019 HUP, </w:t>
            </w:r>
          </w:p>
          <w:p w:rsidR="00EA633B" w:rsidRDefault="003570A2">
            <w:pPr>
              <w:pStyle w:val="ProductList-TableBody"/>
            </w:pPr>
            <w:r>
              <w:t>Office 2019 para Mac Home &amp; Business com Skype for Business DL HUP</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Access 2013/2016/2019</w:t>
            </w:r>
          </w:p>
          <w:p w:rsidR="00EA633B" w:rsidRDefault="003570A2">
            <w:pPr>
              <w:pStyle w:val="ProductList-TableBody"/>
            </w:pPr>
            <w:r>
              <w:t>Excel 2013/2016/2019</w:t>
            </w:r>
          </w:p>
          <w:p w:rsidR="00EA633B" w:rsidRDefault="003570A2">
            <w:pPr>
              <w:pStyle w:val="ProductList-TableBody"/>
            </w:pPr>
            <w:r>
              <w:t>PowerPoint 2013/2016/2019</w:t>
            </w:r>
          </w:p>
          <w:p w:rsidR="00EA633B" w:rsidRDefault="003570A2">
            <w:pPr>
              <w:pStyle w:val="ProductList-TableBody"/>
            </w:pPr>
            <w:r>
              <w:t>InfoPath 2013</w:t>
            </w:r>
          </w:p>
          <w:p w:rsidR="00EA633B" w:rsidRDefault="003570A2">
            <w:pPr>
              <w:pStyle w:val="ProductList-TableBody"/>
            </w:pPr>
            <w:r>
              <w:t>Lync 2013</w:t>
            </w:r>
          </w:p>
          <w:p w:rsidR="00EA633B" w:rsidRDefault="003570A2">
            <w:pPr>
              <w:pStyle w:val="ProductList-TableBody"/>
            </w:pPr>
            <w:r>
              <w:t>OneNote 2013/2016</w:t>
            </w:r>
          </w:p>
          <w:p w:rsidR="00EA633B" w:rsidRDefault="003570A2">
            <w:pPr>
              <w:pStyle w:val="ProductList-TableBody"/>
            </w:pPr>
            <w:r>
              <w:t>Outlook 2013/2016/2019</w:t>
            </w:r>
          </w:p>
          <w:p w:rsidR="00EA633B" w:rsidRDefault="003570A2">
            <w:pPr>
              <w:pStyle w:val="ProductList-TableBody"/>
            </w:pPr>
            <w:r>
              <w:t>Publisher 2013/2016/2019</w:t>
            </w:r>
          </w:p>
          <w:p w:rsidR="00EA633B" w:rsidRDefault="003570A2">
            <w:pPr>
              <w:pStyle w:val="ProductList-TableBody"/>
            </w:pPr>
            <w:r>
              <w:t>Skype for Business 2015/2019</w:t>
            </w:r>
          </w:p>
          <w:p w:rsidR="00EA633B" w:rsidRDefault="003570A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Office Professional Plus 2019 HUP,  </w:t>
            </w:r>
          </w:p>
          <w:p w:rsidR="00EA633B" w:rsidRDefault="003570A2">
            <w:pPr>
              <w:pStyle w:val="ProductList-TableBody"/>
            </w:pPr>
            <w:r>
              <w:t xml:space="preserve">Office 2019 para Mac Home &amp; Business com Skype for Business DL HUP </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Visio Standard 2013/2016/2019 </w:t>
            </w:r>
          </w:p>
          <w:p w:rsidR="00EA633B" w:rsidRDefault="003570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HUP do Visio Professional 2019</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Project Standard 2013/2016/2019</w:t>
            </w:r>
          </w:p>
          <w:p w:rsidR="00EA633B" w:rsidRDefault="003570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Project Professional 2019 HUP</w:t>
            </w:r>
          </w:p>
        </w:tc>
      </w:tr>
    </w:tbl>
    <w:p w:rsidR="00EA633B" w:rsidRDefault="00EA633B">
      <w:pPr>
        <w:pStyle w:val="ProductList-SubClauseHeading"/>
        <w:outlineLvl w:val="3"/>
      </w:pPr>
    </w:p>
    <w:p w:rsidR="00EA633B" w:rsidRDefault="003570A2">
      <w:pPr>
        <w:pStyle w:val="ProductList-BodyIndented"/>
      </w:pPr>
      <w:r>
        <w:t>Os termos de uso para produtos e serviços adquiridos pelo software Home Use Program são firmados entre a Microsoft e o funcionário do Cliente e acessados pelo(s) site(s) do Home Use Program da Microsoft.</w:t>
      </w:r>
    </w:p>
    <w:p w:rsidR="00EA633B" w:rsidRDefault="00EA633B">
      <w:pPr>
        <w:pStyle w:val="ProductList-BodyIndented"/>
      </w:pPr>
    </w:p>
    <w:p w:rsidR="00EA633B" w:rsidRDefault="003570A2">
      <w:pPr>
        <w:pStyle w:val="ProductList-BodyIndented"/>
      </w:pPr>
      <w:r>
        <w:t>A Microsoft não assume nenhuma responsabilidade pela conformidade com qualquer obrigação de benefício de trabalho, tributo ou relatório que o Cliente ou seus funcionários possam ter.</w:t>
      </w:r>
    </w:p>
    <w:p w:rsidR="00EA633B" w:rsidRDefault="00EA633B">
      <w:pPr>
        <w:pStyle w:val="ProductList-BodyIndented"/>
      </w:pPr>
    </w:p>
    <w:p w:rsidR="00EA633B" w:rsidRDefault="003570A2">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rsidR="00EA633B" w:rsidRDefault="00EA633B">
      <w:pPr>
        <w:pStyle w:val="ProductList-BodyIndented"/>
      </w:pPr>
    </w:p>
    <w:p w:rsidR="00EA633B" w:rsidRDefault="003570A2">
      <w:pPr>
        <w:pStyle w:val="ProductList-BodyIndented"/>
      </w:pPr>
      <w:r>
        <w:t xml:space="preserve">Para obter mais informações sobre o Home Use Program da Microsoft, consulte </w:t>
      </w:r>
      <w:hyperlink r:id="rId151">
        <w:r>
          <w:rPr>
            <w:color w:val="00467F"/>
            <w:u w:val="single"/>
          </w:rPr>
          <w:t>http://www.microsoft.com/licensing</w:t>
        </w:r>
      </w:hyperlink>
      <w:r>
        <w:t xml:space="preserve"> ou </w:t>
      </w:r>
      <w:hyperlink r:id="rId152">
        <w:r>
          <w:rPr>
            <w:color w:val="00467F"/>
            <w:u w:val="single"/>
          </w:rPr>
          <w:t>https://businessstore.microsoft.com/store/home-use-program</w:t>
        </w:r>
      </w:hyperlink>
      <w:r>
        <w:t>.</w:t>
      </w:r>
    </w:p>
    <w:p w:rsidR="00EA633B" w:rsidRDefault="00EA633B">
      <w:pPr>
        <w:pStyle w:val="ProductList-BodyIndented"/>
        <w:jc w:val="right"/>
      </w:pPr>
    </w:p>
    <w:p w:rsidR="00EA633B" w:rsidRDefault="003570A2">
      <w:pPr>
        <w:pStyle w:val="ProductList-ClauseHeading"/>
        <w:outlineLvl w:val="2"/>
      </w:pPr>
      <w:bookmarkStart w:id="361" w:name="_Sec585"/>
      <w:r>
        <w:t>Suporte para Solução de Problemas 24 horas por dia, 7 dias por semana</w:t>
      </w:r>
      <w:bookmarkEnd w:id="361"/>
    </w:p>
    <w:p w:rsidR="00EA633B" w:rsidRDefault="003570A2">
      <w:pPr>
        <w:pStyle w:val="ProductList-Body"/>
      </w:pPr>
      <w:r>
        <w:t>Os clientes (que não forem os que compram por meio de Programas Acadêmicos) com cobertura de SA estão qualificados para Suporte para Resolução de Problemas 24 horas por dia, 7 dias por semana.</w:t>
      </w:r>
    </w:p>
    <w:p w:rsidR="00EA633B" w:rsidRDefault="00EA633B">
      <w:pPr>
        <w:pStyle w:val="ProductList-Body"/>
      </w:pPr>
    </w:p>
    <w:p w:rsidR="00EA633B" w:rsidRDefault="003570A2">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EA633B" w:rsidRDefault="00EA633B">
      <w:pPr>
        <w:pStyle w:val="ProductList-Body"/>
      </w:pPr>
    </w:p>
    <w:p w:rsidR="00EA633B" w:rsidRDefault="003570A2">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EA633B" w:rsidRDefault="00EA633B">
      <w:pPr>
        <w:pStyle w:val="ProductList-Body"/>
      </w:pPr>
    </w:p>
    <w:p w:rsidR="00EA633B" w:rsidRDefault="003570A2">
      <w:pPr>
        <w:pStyle w:val="ProductList-Body"/>
      </w:pPr>
      <w:r>
        <w:lastRenderedPageBreak/>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EA633B" w:rsidRDefault="00EA633B">
      <w:pPr>
        <w:pStyle w:val="ProductList-Body"/>
      </w:pPr>
    </w:p>
    <w:p w:rsidR="00EA633B" w:rsidRDefault="003570A2">
      <w:pPr>
        <w:pStyle w:val="ProductList-SubClauseHeading"/>
        <w:outlineLvl w:val="3"/>
      </w:pPr>
      <w:r>
        <w:t>Prêmios para Incidentes de Suporte por Telefone para todos os programas, exceto MPSA</w:t>
      </w:r>
    </w:p>
    <w:p w:rsidR="00EA633B" w:rsidRDefault="003570A2">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EA63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IW/Cliente – Incrementos de Prêmios de Incidentes</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270,000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 Fr. 330,000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CRC 1.650.000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1.600.000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215,000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£135,000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JPY 24.000.000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KWD 240.000.000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1.650.000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350,000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 2.000.000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NTD 7.000.000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INR 10.000.000</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 6.600.000</w:t>
            </w:r>
          </w:p>
        </w:tc>
      </w:tr>
    </w:tbl>
    <w:p w:rsidR="00EA633B" w:rsidRDefault="00EA633B">
      <w:pPr>
        <w:pStyle w:val="ProductList-BodyIndented"/>
        <w:ind w:left="720"/>
      </w:pPr>
    </w:p>
    <w:p w:rsidR="00EA633B" w:rsidRDefault="003570A2">
      <w:pPr>
        <w:pStyle w:val="ProductList-BodyIndented"/>
      </w:pPr>
      <w:r>
        <w:t>Os Incidentes de Suporte por Telefone que não forem usados expirarão no término da cobertura do SA. Os Incidentes de Suporte por Telefone não podem ser transferidos entre registros ou contratos.</w:t>
      </w:r>
    </w:p>
    <w:p w:rsidR="00EA633B" w:rsidRDefault="00EA633B">
      <w:pPr>
        <w:pStyle w:val="ProductList-BodyIndented"/>
      </w:pPr>
    </w:p>
    <w:p w:rsidR="00EA633B" w:rsidRDefault="003570A2">
      <w:pPr>
        <w:pStyle w:val="ProductList-BodyIndented"/>
      </w:pPr>
      <w:r>
        <w:t xml:space="preserve">O acesso ao suporte por telefone local está disponível durante o horário comercial encontrado no site </w:t>
      </w:r>
      <w:hyperlink r:id="rId153">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EA633B" w:rsidRDefault="00EA633B">
      <w:pPr>
        <w:pStyle w:val="ProductList-BodyIndented"/>
      </w:pPr>
    </w:p>
    <w:p w:rsidR="00EA633B" w:rsidRDefault="003570A2">
      <w:pPr>
        <w:pStyle w:val="ProductList-SubClauseHeading"/>
        <w:outlineLvl w:val="3"/>
      </w:pPr>
      <w:r>
        <w:t>Prêmios de Incidentes de Suporte pelo Telefone para MPSA</w:t>
      </w:r>
    </w:p>
    <w:p w:rsidR="00EA633B" w:rsidRDefault="003570A2">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A633B" w:rsidRDefault="003570A2">
            <w:pPr>
              <w:pStyle w:val="ProductList-TableBody"/>
            </w:pPr>
            <w:r>
              <w:rPr>
                <w:color w:val="FFFFFF"/>
              </w:rPr>
              <w:t>Pontos por incidente de suporte por telefone</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Aplicativos e Sistemas (combinados)</w:t>
            </w:r>
          </w:p>
        </w:tc>
        <w:tc>
          <w:tcPr>
            <w:tcW w:w="6000" w:type="dxa"/>
            <w:tcBorders>
              <w:left w:val="single" w:sz="4" w:space="0" w:color="000000"/>
              <w:right w:val="single" w:sz="4" w:space="0" w:color="000000"/>
            </w:tcBorders>
          </w:tcPr>
          <w:p w:rsidR="00EA633B" w:rsidRDefault="003570A2">
            <w:pPr>
              <w:pStyle w:val="ProductList-TableBody"/>
            </w:pPr>
            <w:r>
              <w:t>2,000</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w:t>
            </w:r>
          </w:p>
        </w:tc>
        <w:tc>
          <w:tcPr>
            <w:tcW w:w="6000" w:type="dxa"/>
            <w:tcBorders>
              <w:left w:val="single" w:sz="4" w:space="0" w:color="000000"/>
              <w:right w:val="single" w:sz="4" w:space="0" w:color="000000"/>
            </w:tcBorders>
          </w:tcPr>
          <w:p w:rsidR="00EA633B" w:rsidRDefault="003570A2">
            <w:pPr>
              <w:pStyle w:val="ProductList-TableBody"/>
            </w:pPr>
            <w:r>
              <w:t>400</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w:t>
            </w:r>
          </w:p>
        </w:tc>
        <w:tc>
          <w:tcPr>
            <w:tcW w:w="6000" w:type="dxa"/>
            <w:tcBorders>
              <w:left w:val="single" w:sz="4" w:space="0" w:color="000000"/>
              <w:right w:val="single" w:sz="4" w:space="0" w:color="000000"/>
            </w:tcBorders>
          </w:tcPr>
          <w:p w:rsidR="00EA633B" w:rsidRDefault="003570A2">
            <w:pPr>
              <w:pStyle w:val="ProductList-TableBody"/>
            </w:pPr>
            <w:r>
              <w:t>400</w:t>
            </w:r>
          </w:p>
        </w:tc>
      </w:tr>
    </w:tbl>
    <w:p w:rsidR="00EA633B" w:rsidRDefault="00EA633B">
      <w:pPr>
        <w:pStyle w:val="ProductList-BodyIndented"/>
      </w:pPr>
    </w:p>
    <w:p w:rsidR="00EA633B" w:rsidRDefault="003570A2">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EA633B" w:rsidRDefault="00EA633B">
      <w:pPr>
        <w:pStyle w:val="ProductList-BodyIndented"/>
      </w:pPr>
    </w:p>
    <w:p w:rsidR="00EA633B" w:rsidRDefault="003570A2">
      <w:pPr>
        <w:pStyle w:val="ProductList-BodyIndented"/>
      </w:pPr>
      <w:r>
        <w:t xml:space="preserve">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w:t>
      </w:r>
      <w:r>
        <w:lastRenderedPageBreak/>
        <w:t>essenciais aos negócios. O horário comercial é determinado de acordo com a região. A assistência de suporte por telefone não está disponível em todos os idiomas nem em todas as regiões.</w:t>
      </w:r>
    </w:p>
    <w:p w:rsidR="00EA633B" w:rsidRDefault="00EA633B">
      <w:pPr>
        <w:pStyle w:val="ProductList-SubClauseHeading"/>
        <w:outlineLvl w:val="3"/>
      </w:pPr>
    </w:p>
    <w:p w:rsidR="00EA633B" w:rsidRDefault="003570A2">
      <w:pPr>
        <w:pStyle w:val="ProductList-SubClauseHeading"/>
        <w:outlineLvl w:val="3"/>
      </w:pPr>
      <w:r>
        <w:t>Incidentes com Base na Web</w:t>
      </w:r>
    </w:p>
    <w:p w:rsidR="00EA633B" w:rsidRDefault="003570A2">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EA633B" w:rsidRDefault="00EA633B">
      <w:pPr>
        <w:pStyle w:val="ProductList-BodyIndented"/>
      </w:pPr>
    </w:p>
    <w:p w:rsidR="00EA633B" w:rsidRDefault="003570A2">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EA633B" w:rsidRDefault="00EA633B">
      <w:pPr>
        <w:pStyle w:val="ProductList-BodyIndented"/>
        <w:ind w:left="720"/>
      </w:pPr>
    </w:p>
    <w:p w:rsidR="00EA633B" w:rsidRDefault="003570A2">
      <w:pPr>
        <w:pStyle w:val="ProductList-SubClauseHeading"/>
        <w:outlineLvl w:val="3"/>
      </w:pPr>
      <w:r>
        <w:t>Contatos de Suporte</w:t>
      </w:r>
    </w:p>
    <w:p w:rsidR="00EA633B" w:rsidRDefault="003570A2">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EA63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S/S+: Nível D do EA</w:t>
            </w:r>
          </w:p>
        </w:tc>
      </w:tr>
      <w:tr w:rsidR="00EA633B">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Conforme Necessário</w:t>
            </w:r>
          </w:p>
        </w:tc>
      </w:tr>
      <w:tr w:rsidR="00EA633B">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16</w:t>
            </w:r>
          </w:p>
        </w:tc>
      </w:tr>
    </w:tbl>
    <w:p w:rsidR="00EA633B" w:rsidRDefault="00EA633B">
      <w:pPr>
        <w:pStyle w:val="ProductList-BodyIndented"/>
      </w:pPr>
    </w:p>
    <w:p w:rsidR="00EA633B" w:rsidRDefault="003570A2">
      <w:pPr>
        <w:pStyle w:val="ProductList-SubClauseHeading"/>
        <w:outlineLvl w:val="3"/>
      </w:pPr>
      <w:r>
        <w:t>Nível de Serviço para Clientes do Software Assurance</w:t>
      </w:r>
    </w:p>
    <w:p w:rsidR="00EA633B" w:rsidRDefault="003570A2">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EA63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Resposta Esperada do Cliente</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crítico nos negócios: </w:t>
            </w:r>
          </w:p>
          <w:p w:rsidR="00EA633B" w:rsidRDefault="003570A2">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2 horas ou menos, com base na oferta de suporte</w:t>
            </w:r>
          </w:p>
          <w:p w:rsidR="00EA633B" w:rsidRDefault="003570A2">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Alocação de recursos adequados para manter os esforços contínuos 24 horas por dia, 7 dias por semana</w:t>
            </w:r>
          </w:p>
          <w:p w:rsidR="00EA633B" w:rsidRDefault="003570A2">
            <w:pPr>
              <w:pStyle w:val="ProductList-TableBody"/>
            </w:pPr>
            <w:r>
              <w:t>Acesso e resposta rápidos da autoridade de controle de alterações</w:t>
            </w:r>
          </w:p>
          <w:p w:rsidR="00EA633B" w:rsidRDefault="003570A2">
            <w:pPr>
              <w:pStyle w:val="ProductList-TableBody"/>
            </w:pPr>
            <w:r>
              <w:t>Notificação à gerência</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moderado nos negócios: </w:t>
            </w:r>
          </w:p>
          <w:p w:rsidR="00EA633B" w:rsidRDefault="003570A2">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4 horas ou menos, com base na oferta de suporte</w:t>
            </w:r>
          </w:p>
          <w:p w:rsidR="00EA633B" w:rsidRDefault="003570A2">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Alocação de recursos adequados para manter esforços contínuos no Horário Comercial</w:t>
            </w:r>
          </w:p>
          <w:p w:rsidR="00EA633B" w:rsidRDefault="003570A2">
            <w:pPr>
              <w:pStyle w:val="ProductList-TableBody"/>
            </w:pPr>
            <w:r>
              <w:t>Acesso e resposta da autoridade de controle de alterações dentro de 4 Horas Comerciais</w:t>
            </w:r>
          </w:p>
        </w:tc>
      </w:tr>
      <w:tr w:rsidR="00EA633B">
        <w:tc>
          <w:tcPr>
            <w:tcW w:w="29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mínimo nos negócios: </w:t>
            </w:r>
          </w:p>
          <w:p w:rsidR="00EA633B" w:rsidRDefault="003570A2">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1ª resposta em 1 dia útil ou menos, com base na oferta de suporte</w:t>
            </w:r>
          </w:p>
          <w:p w:rsidR="00EA633B" w:rsidRDefault="003570A2">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Informações de contato precisas sobre o proprietário do caso</w:t>
            </w:r>
          </w:p>
          <w:p w:rsidR="00EA633B" w:rsidRDefault="003570A2">
            <w:pPr>
              <w:pStyle w:val="ProductList-TableBody"/>
            </w:pPr>
            <w:r>
              <w:t>Resposta dentro de 1 dia útil.</w:t>
            </w:r>
          </w:p>
        </w:tc>
      </w:tr>
    </w:tbl>
    <w:p w:rsidR="00EA633B" w:rsidRDefault="003570A2">
      <w:pPr>
        <w:pStyle w:val="ProductList-BodyIndented"/>
      </w:pPr>
      <w:r>
        <w:rPr>
          <w:i/>
        </w:rPr>
        <w:t>1 Contate um representante da Microsoft para verificar o horário comercial local.</w:t>
      </w:r>
    </w:p>
    <w:p w:rsidR="00EA633B" w:rsidRDefault="003570A2">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EA633B" w:rsidRDefault="00EA633B">
      <w:pPr>
        <w:pStyle w:val="ProductList-BodyIndented"/>
        <w:ind w:left="720"/>
      </w:pPr>
    </w:p>
    <w:p w:rsidR="00EA633B" w:rsidRDefault="003570A2">
      <w:pPr>
        <w:pStyle w:val="ProductList-SubClauseHeading"/>
        <w:outlineLvl w:val="3"/>
      </w:pPr>
      <w:r>
        <w:t>Conversão de Incidentes do Suporte para Solução de Problemas do Software Assurance 24 horas por dia, 7 dias por semana em Serviços de Suporte Premier</w:t>
      </w:r>
    </w:p>
    <w:p w:rsidR="00EA633B" w:rsidRDefault="003570A2">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EA633B" w:rsidRDefault="00EA633B">
      <w:pPr>
        <w:pStyle w:val="ProductList-BodyIndented"/>
      </w:pPr>
    </w:p>
    <w:p w:rsidR="00EA633B" w:rsidRDefault="003570A2">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EA633B" w:rsidRDefault="00EA633B">
      <w:pPr>
        <w:pStyle w:val="ProductList-BodyIndented"/>
        <w:ind w:left="720"/>
      </w:pPr>
    </w:p>
    <w:p w:rsidR="00EA633B" w:rsidRDefault="003570A2">
      <w:pPr>
        <w:pStyle w:val="ProductList-SubClauseHeading"/>
        <w:outlineLvl w:val="3"/>
      </w:pPr>
      <w:r>
        <w:t>Provisões Empresariais Adicionais</w:t>
      </w:r>
    </w:p>
    <w:p w:rsidR="00EA633B" w:rsidRDefault="003570A2">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EA633B" w:rsidRDefault="00EA633B">
      <w:pPr>
        <w:pStyle w:val="ProductList-BodyIndented"/>
      </w:pPr>
    </w:p>
    <w:p w:rsidR="00EA633B" w:rsidRDefault="003570A2">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EA633B" w:rsidRDefault="00EA633B">
      <w:pPr>
        <w:pStyle w:val="ProductList-BodyIndented"/>
      </w:pPr>
    </w:p>
    <w:p w:rsidR="00EA633B" w:rsidRDefault="003570A2">
      <w:pPr>
        <w:pStyle w:val="ProductList-SubClauseHeading"/>
        <w:outlineLvl w:val="3"/>
      </w:pPr>
      <w:r>
        <w:t>Qualificação de SCE</w:t>
      </w:r>
    </w:p>
    <w:p w:rsidR="00EA633B" w:rsidRDefault="003570A2">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EA633B" w:rsidRDefault="00EA633B">
      <w:pPr>
        <w:pStyle w:val="ProductList-BodyIndented"/>
      </w:pPr>
    </w:p>
    <w:p w:rsidR="00EA633B" w:rsidRDefault="003570A2">
      <w:pPr>
        <w:pStyle w:val="ProductList-BodyIndented"/>
      </w:pPr>
      <w:r>
        <w:t>Os Produtos da Plataforma Desktop de Aplicativos qualificados são os seguintes:</w:t>
      </w:r>
    </w:p>
    <w:p w:rsidR="00EA633B" w:rsidRDefault="003570A2" w:rsidP="003570A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EA633B" w:rsidRDefault="003570A2" w:rsidP="003570A2">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EA633B" w:rsidRDefault="003570A2" w:rsidP="003570A2">
      <w:pPr>
        <w:pStyle w:val="ProductList-Bullet"/>
        <w:numPr>
          <w:ilvl w:val="1"/>
          <w:numId w:val="51"/>
        </w:numPr>
      </w:pPr>
      <w:r>
        <w:t>Office SharePoint Server</w:t>
      </w:r>
      <w:r>
        <w:fldChar w:fldCharType="begin"/>
      </w:r>
      <w:r>
        <w:instrText xml:space="preserve"> XE "SharePoint Server" </w:instrText>
      </w:r>
      <w:r>
        <w:fldChar w:fldCharType="end"/>
      </w:r>
    </w:p>
    <w:p w:rsidR="00EA633B" w:rsidRDefault="003570A2">
      <w:pPr>
        <w:pStyle w:val="ProductList-BodyIndented"/>
      </w:pPr>
      <w:r>
        <w:t>Os produtos qualificados a partir do Componente de Infraestrutura Principal são:</w:t>
      </w:r>
    </w:p>
    <w:p w:rsidR="00EA633B" w:rsidRDefault="003570A2" w:rsidP="003570A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EA633B" w:rsidRDefault="003570A2" w:rsidP="003570A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A633B" w:rsidRDefault="00EA633B">
      <w:pPr>
        <w:pStyle w:val="ProductList-BodyIndented"/>
      </w:pPr>
    </w:p>
    <w:p w:rsidR="00EA633B" w:rsidRDefault="003570A2">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Média de Gasto Mínimo de SA Anual para qualificação ao PRS Ilimitado 24 horas por dia, 7 dias por semana</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375,000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337,500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412,500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2,062,500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2,000,000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268,750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168,750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30,000,000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300,000,000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2,062,500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437,500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2,500,000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8,750,000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12,500,000</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8,250,000</w:t>
            </w:r>
          </w:p>
        </w:tc>
      </w:tr>
    </w:tbl>
    <w:p w:rsidR="00EA633B" w:rsidRDefault="00EA633B">
      <w:pPr>
        <w:pStyle w:val="ProductList-BodyIndented"/>
        <w:ind w:left="720"/>
      </w:pPr>
    </w:p>
    <w:p w:rsidR="00EA633B" w:rsidRDefault="003570A2">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EA633B" w:rsidRDefault="00EA633B">
      <w:pPr>
        <w:pStyle w:val="ProductList-BodyIndented"/>
        <w:ind w:left="720"/>
      </w:pPr>
    </w:p>
    <w:p w:rsidR="00EA633B" w:rsidRDefault="003570A2">
      <w:pPr>
        <w:pStyle w:val="ProductList-SubClauseHeading"/>
        <w:outlineLvl w:val="3"/>
      </w:pPr>
      <w:r>
        <w:t>Elegibilidade do Parallel Data Warehouse</w:t>
      </w:r>
    </w:p>
    <w:p w:rsidR="00EA633B" w:rsidRDefault="003570A2">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EA633B" w:rsidRDefault="00EA633B">
      <w:pPr>
        <w:pStyle w:val="ProductList-BodyIndented"/>
      </w:pPr>
    </w:p>
    <w:p w:rsidR="00EA633B" w:rsidRDefault="003570A2">
      <w:pPr>
        <w:pStyle w:val="ProductList-BodyIndented"/>
      </w:pPr>
      <w:r>
        <w:t xml:space="preserve">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w:t>
      </w:r>
      <w:r>
        <w:lastRenderedPageBreak/>
        <w:t>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EA633B" w:rsidRDefault="00EA633B">
      <w:pPr>
        <w:pStyle w:val="ProductList-BodyIndented"/>
      </w:pPr>
    </w:p>
    <w:p w:rsidR="00EA633B" w:rsidRDefault="003570A2">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Contatos de suporte permitidos</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6</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7</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w:t>
            </w:r>
          </w:p>
        </w:tc>
      </w:tr>
    </w:tbl>
    <w:p w:rsidR="00EA633B" w:rsidRDefault="00EA633B">
      <w:pPr>
        <w:pStyle w:val="ProductList-BodyIndented"/>
      </w:pPr>
    </w:p>
    <w:p w:rsidR="00EA633B" w:rsidRDefault="003570A2">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EA633B" w:rsidRDefault="003570A2">
      <w:pPr>
        <w:pStyle w:val="ProductList-BodyIndented"/>
      </w:pPr>
      <w:r>
        <w:t xml:space="preserve">Observação: Os clientes que licenciaram atualmente para o PDW manterão seu benefício conforme detalhado nos </w:t>
      </w:r>
      <w:hyperlink r:id="rId154">
        <w:r>
          <w:rPr>
            <w:color w:val="00467F"/>
            <w:u w:val="single"/>
          </w:rPr>
          <w:t>Termos do Produto de junho de 2016</w:t>
        </w:r>
      </w:hyperlink>
      <w:r>
        <w:t>.</w:t>
      </w:r>
    </w:p>
    <w:p w:rsidR="00EA633B" w:rsidRDefault="00EA633B">
      <w:pPr>
        <w:pStyle w:val="ProductList-BodyIndented"/>
      </w:pPr>
    </w:p>
    <w:p w:rsidR="00EA633B" w:rsidRDefault="003570A2">
      <w:pPr>
        <w:pStyle w:val="ProductList-ClauseHeading"/>
        <w:outlineLvl w:val="2"/>
      </w:pPr>
      <w:bookmarkStart w:id="362" w:name="_Sec587"/>
      <w:r>
        <w:t>Disponibilidade de Licenças Step-up</w:t>
      </w:r>
      <w:bookmarkEnd w:id="362"/>
    </w:p>
    <w:p w:rsidR="00EA633B" w:rsidRDefault="003570A2">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A6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Step-up para</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Standard</w:t>
            </w:r>
            <w:r>
              <w:fldChar w:fldCharType="begin"/>
            </w:r>
            <w:r>
              <w:instrText xml:space="preserve"> XE "BizTalk Server Standard"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Enterprise</w:t>
            </w:r>
            <w:r>
              <w:fldChar w:fldCharType="begin"/>
            </w:r>
            <w:r>
              <w:instrText xml:space="preserve"> XE "BizTalk Server Enterprise"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BizTalk Server Enterprise</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 Empresarial</w:t>
            </w:r>
            <w:r>
              <w:fldChar w:fldCharType="begin"/>
            </w:r>
            <w:r>
              <w:instrText xml:space="preserve"> XE "CAL Empresarial"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Core Infrastructure Server Suite Datacenter</w:t>
            </w:r>
            <w:r>
              <w:fldChar w:fldCharType="begin"/>
            </w:r>
            <w:r>
              <w:instrText xml:space="preserve"> XE "Core Infrastructure Server Suite Datacenter"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Educacional com Pacote de CALs Empresariais</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School com Pacote de CALs Empresariais</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Exchange Server Enterprise</w:t>
            </w:r>
            <w:r>
              <w:fldChar w:fldCharType="begin"/>
            </w:r>
            <w:r>
              <w:instrText xml:space="preserve"> XE "Exchange Server Enterprise"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Forefront TMG Enterprise</w:t>
            </w:r>
            <w:r>
              <w:fldChar w:fldCharType="begin"/>
            </w:r>
            <w:r>
              <w:instrText xml:space="preserve"> XE "Forefront TMG Enterprise"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Professional Plus</w:t>
            </w:r>
            <w:r>
              <w:fldChar w:fldCharType="begin"/>
            </w:r>
            <w:r>
              <w:instrText xml:space="preserve"> XE "Office Professional Plus"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Desktop Empresarial</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Project Professional</w:t>
            </w:r>
            <w:r>
              <w:fldChar w:fldCharType="begin"/>
            </w:r>
            <w:r>
              <w:instrText xml:space="preserve"> XE "Project Professional"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 Server Enterprise Core</w:t>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 Server Business Intelligence</w:t>
            </w:r>
            <w:r>
              <w:fldChar w:fldCharType="begin"/>
            </w:r>
            <w:r>
              <w:instrText xml:space="preserve"> XE "SQL Server Business Intelligence"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Datacenter</w:t>
            </w:r>
            <w:r>
              <w:fldChar w:fldCharType="begin"/>
            </w:r>
            <w:r>
              <w:instrText xml:space="preserve"> XE "System Center Datacenter"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Visio Professional</w:t>
            </w:r>
            <w:r>
              <w:fldChar w:fldCharType="begin"/>
            </w:r>
            <w:r>
              <w:instrText xml:space="preserve"> XE "Visio Professional"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Enterprise Subscription do Visual Studio</w:t>
            </w:r>
            <w:r>
              <w:fldChar w:fldCharType="begin"/>
            </w:r>
            <w:r>
              <w:instrText xml:space="preserve"> XE "Enterprise Subscription do Visual Studio"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Enterprise Subscription do Visual Studio</w:t>
            </w:r>
            <w:r>
              <w:fldChar w:fldCharType="begin"/>
            </w:r>
            <w:r>
              <w:instrText xml:space="preserve"> XE "Enterprise Subscription do Visual Studio" </w:instrText>
            </w:r>
            <w:r>
              <w:fldChar w:fldCharType="end"/>
            </w:r>
          </w:p>
        </w:tc>
      </w:tr>
      <w:tr w:rsidR="00EA633B">
        <w:tc>
          <w:tcPr>
            <w:tcW w:w="600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Server Datacenter</w:t>
            </w:r>
            <w:r>
              <w:fldChar w:fldCharType="begin"/>
            </w:r>
            <w:r>
              <w:instrText xml:space="preserve"> XE "Windows Server Datacenter" </w:instrText>
            </w:r>
            <w:r>
              <w:fldChar w:fldCharType="end"/>
            </w:r>
          </w:p>
        </w:tc>
      </w:tr>
    </w:tbl>
    <w:p w:rsidR="00EA633B" w:rsidRDefault="00EA633B">
      <w:pPr>
        <w:pStyle w:val="ProductList-Body"/>
      </w:pPr>
    </w:p>
    <w:p w:rsidR="00EA633B" w:rsidRDefault="003570A2">
      <w:pPr>
        <w:pStyle w:val="ProductList-ClauseHeading"/>
        <w:outlineLvl w:val="2"/>
      </w:pPr>
      <w:bookmarkStart w:id="363" w:name="_Sec588"/>
      <w:r>
        <w:t>Servidores – Direitos de Recuperação de Desastres</w:t>
      </w:r>
      <w:bookmarkEnd w:id="363"/>
    </w:p>
    <w:p w:rsidR="00EA633B" w:rsidRDefault="003570A2">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EA633B" w:rsidRDefault="00EA633B">
      <w:pPr>
        <w:pStyle w:val="ProductList-Body"/>
      </w:pPr>
    </w:p>
    <w:p w:rsidR="00EA633B" w:rsidRDefault="003570A2">
      <w:pPr>
        <w:pStyle w:val="ProductList-SubSubClauseHeading"/>
        <w:outlineLvl w:val="4"/>
      </w:pPr>
      <w:r>
        <w:t>Uso Permitido de Instâncias de Backup.</w:t>
      </w:r>
    </w:p>
    <w:p w:rsidR="00EA633B" w:rsidRDefault="003570A2">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EA633B" w:rsidRDefault="003570A2" w:rsidP="003570A2">
      <w:pPr>
        <w:pStyle w:val="ProductList-Bullet"/>
        <w:numPr>
          <w:ilvl w:val="2"/>
          <w:numId w:val="53"/>
        </w:numPr>
      </w:pPr>
      <w:r>
        <w:t xml:space="preserve">Por períodos breves de testes de recuperação de desastres em uma semana a cada 90 dias; </w:t>
      </w:r>
    </w:p>
    <w:p w:rsidR="00EA633B" w:rsidRDefault="003570A2" w:rsidP="003570A2">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EA633B" w:rsidRDefault="003570A2" w:rsidP="003570A2">
      <w:pPr>
        <w:pStyle w:val="ProductList-Bullet"/>
        <w:numPr>
          <w:ilvl w:val="2"/>
          <w:numId w:val="53"/>
        </w:numPr>
      </w:pPr>
      <w:r>
        <w:lastRenderedPageBreak/>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EA633B" w:rsidRDefault="00EA633B">
      <w:pPr>
        <w:pStyle w:val="ProductList-BodyIndented2"/>
      </w:pPr>
    </w:p>
    <w:p w:rsidR="00EA633B" w:rsidRDefault="003570A2">
      <w:pPr>
        <w:pStyle w:val="ProductList-SubSubClauseHeading"/>
        <w:outlineLvl w:val="4"/>
      </w:pPr>
      <w:r>
        <w:t>Usando o Benefício Híbrido do Azure para Recuperação de Desastres</w:t>
      </w:r>
    </w:p>
    <w:p w:rsidR="00EA633B" w:rsidRDefault="003570A2">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EA633B" w:rsidRDefault="00EA633B">
      <w:pPr>
        <w:pStyle w:val="ProductList-BodyIndented2"/>
      </w:pPr>
    </w:p>
    <w:p w:rsidR="00EA633B" w:rsidRDefault="003570A2">
      <w:pPr>
        <w:pStyle w:val="ProductList-SubSubClauseHeading"/>
        <w:outlineLvl w:val="4"/>
      </w:pPr>
      <w:r>
        <w:t>Requisitos referentes ao Uso de Recuperação de Desastres</w:t>
      </w:r>
    </w:p>
    <w:p w:rsidR="00EA633B" w:rsidRDefault="003570A2">
      <w:pPr>
        <w:pStyle w:val="ProductList-BodyIndented2"/>
      </w:pPr>
      <w:r>
        <w:t>Para usar o software sob direitos de recuperação de desastres, o Cliente deverá cumprir os seguintes termos:</w:t>
      </w:r>
    </w:p>
    <w:p w:rsidR="00EA633B" w:rsidRDefault="003570A2" w:rsidP="003570A2">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EA633B" w:rsidRDefault="003570A2" w:rsidP="003570A2">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EA633B" w:rsidRDefault="003570A2" w:rsidP="003570A2">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EA633B" w:rsidRDefault="003570A2" w:rsidP="003570A2">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EA633B" w:rsidRDefault="003570A2" w:rsidP="003570A2">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EA633B" w:rsidRDefault="003570A2" w:rsidP="003570A2">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EA633B" w:rsidRDefault="00EA633B">
      <w:pPr>
        <w:pStyle w:val="ProductList-BodyIndented2"/>
      </w:pPr>
    </w:p>
    <w:p w:rsidR="00EA633B" w:rsidRDefault="003570A2">
      <w:pPr>
        <w:pStyle w:val="ProductList-SubSubClauseHeading"/>
        <w:outlineLvl w:val="4"/>
      </w:pPr>
      <w:r>
        <w:t>Uso Adicional do Windows Server</w:t>
      </w:r>
    </w:p>
    <w:p w:rsidR="00EA633B" w:rsidRDefault="003570A2" w:rsidP="003570A2">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EA633B" w:rsidRDefault="003570A2" w:rsidP="003570A2">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EA633B" w:rsidRDefault="003570A2" w:rsidP="003570A2">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EA633B" w:rsidRDefault="003570A2">
      <w:pPr>
        <w:pStyle w:val="ProductList-BodyIndented2"/>
        <w:ind w:left="1440"/>
      </w:pPr>
      <w:r>
        <w:t>- executar o software de virtualização do hardware como Hyper-V</w:t>
      </w:r>
    </w:p>
    <w:p w:rsidR="00EA633B" w:rsidRDefault="003570A2">
      <w:pPr>
        <w:pStyle w:val="ProductList-BodyIndented2"/>
        <w:ind w:left="1440"/>
      </w:pPr>
      <w:r>
        <w:t>- fornecer serviços de virtualização de hardware,</w:t>
      </w:r>
    </w:p>
    <w:p w:rsidR="00EA633B" w:rsidRDefault="003570A2">
      <w:pPr>
        <w:pStyle w:val="ProductList-BodyIndented2"/>
        <w:ind w:left="1440"/>
      </w:pPr>
      <w:r>
        <w:t>- executar os agentes de software para gerenciar o software de virtualização de hardware,</w:t>
      </w:r>
    </w:p>
    <w:p w:rsidR="00EA633B" w:rsidRDefault="003570A2">
      <w:pPr>
        <w:pStyle w:val="ProductList-BodyIndented2"/>
        <w:ind w:left="1440"/>
      </w:pPr>
      <w:r>
        <w:t>- servir como um destino para replicação,</w:t>
      </w:r>
    </w:p>
    <w:p w:rsidR="00EA633B" w:rsidRDefault="003570A2">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EA633B" w:rsidRDefault="003570A2">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EA633B" w:rsidRDefault="003570A2">
      <w:pPr>
        <w:pStyle w:val="ProductList-BodyIndented2"/>
        <w:ind w:left="1440"/>
      </w:pPr>
      <w:r>
        <w:t xml:space="preserve">- executar cargas de trabalho de recuperação de desastres conforme descrito acima. </w:t>
      </w:r>
    </w:p>
    <w:p w:rsidR="00EA633B" w:rsidRDefault="003570A2" w:rsidP="003570A2">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EA633B" w:rsidRDefault="00EA633B">
      <w:pPr>
        <w:pStyle w:val="ProductList-BodyIndented2"/>
      </w:pPr>
    </w:p>
    <w:p w:rsidR="00EA633B" w:rsidRDefault="00EA633B">
      <w:pPr>
        <w:pStyle w:val="ProductList-BodyIndented2"/>
      </w:pPr>
    </w:p>
    <w:p w:rsidR="00EA633B" w:rsidRDefault="003570A2">
      <w:pPr>
        <w:pStyle w:val="ProductList-ClauseHeading"/>
        <w:outlineLvl w:val="2"/>
      </w:pPr>
      <w:bookmarkStart w:id="364" w:name="_Sec589"/>
      <w:r>
        <w:t>Mobilidade de Licenças</w:t>
      </w:r>
      <w:bookmarkEnd w:id="364"/>
    </w:p>
    <w:p w:rsidR="00EA633B" w:rsidRDefault="003570A2">
      <w:pPr>
        <w:pStyle w:val="ProductList-SubClauseHeading"/>
        <w:outlineLvl w:val="3"/>
      </w:pPr>
      <w:r>
        <w:t>Mobilidade de Licenças Pelos Farms de Servidores</w:t>
      </w:r>
    </w:p>
    <w:p w:rsidR="00EA633B" w:rsidRDefault="003570A2">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EA633B" w:rsidRDefault="00EA633B">
      <w:pPr>
        <w:pStyle w:val="ProductList-BodyIndented"/>
      </w:pPr>
    </w:p>
    <w:p w:rsidR="00EA633B" w:rsidRDefault="003570A2">
      <w:pPr>
        <w:pStyle w:val="ProductList-SubClauseHeading"/>
        <w:outlineLvl w:val="3"/>
      </w:pPr>
      <w:r>
        <w:t>Mobilidade de Licenças por meio do Software Assurance</w:t>
      </w:r>
    </w:p>
    <w:p w:rsidR="00EA633B" w:rsidRDefault="003570A2">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EA633B" w:rsidRDefault="00EA633B">
      <w:pPr>
        <w:pStyle w:val="ProductList-BodyIndented"/>
      </w:pPr>
    </w:p>
    <w:p w:rsidR="00EA633B" w:rsidRDefault="003570A2">
      <w:pPr>
        <w:pStyle w:val="ProductList-SubSubClauseHeading"/>
        <w:outlineLvl w:val="4"/>
      </w:pPr>
      <w:r>
        <w:t>Uso Permitido:</w:t>
      </w:r>
    </w:p>
    <w:p w:rsidR="00EA633B" w:rsidRDefault="003570A2">
      <w:pPr>
        <w:pStyle w:val="ProductList-BodyIndented2"/>
      </w:pPr>
      <w:r>
        <w:t>Com a Mobilidade de Licenças por meio do SA, o Cliente pode:</w:t>
      </w:r>
    </w:p>
    <w:p w:rsidR="00EA633B" w:rsidRDefault="003570A2" w:rsidP="003570A2">
      <w:pPr>
        <w:pStyle w:val="ProductList-Bullet"/>
        <w:numPr>
          <w:ilvl w:val="2"/>
          <w:numId w:val="57"/>
        </w:numPr>
      </w:pPr>
      <w:r>
        <w:t>Executar seu software licenciado em servidores compartilhados;</w:t>
      </w:r>
    </w:p>
    <w:p w:rsidR="00EA633B" w:rsidRDefault="003570A2" w:rsidP="003570A2">
      <w:pPr>
        <w:pStyle w:val="ProductList-Bullet"/>
        <w:numPr>
          <w:ilvl w:val="2"/>
          <w:numId w:val="57"/>
        </w:numPr>
      </w:pPr>
      <w:r>
        <w:t>Acessar esse software de acordo com as licenças de acesso e para as quais ele tem cobertura de SA e de acordo com suas SLs de Usuário e Dispositivo que permitem acesso aos Produtos;</w:t>
      </w:r>
    </w:p>
    <w:p w:rsidR="00EA633B" w:rsidRDefault="003570A2" w:rsidP="003570A2">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EA633B" w:rsidRDefault="003570A2" w:rsidP="003570A2">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EA633B" w:rsidRDefault="00EA633B">
      <w:pPr>
        <w:pStyle w:val="ProductList-BodyIndented2"/>
      </w:pPr>
    </w:p>
    <w:p w:rsidR="00EA633B" w:rsidRDefault="003570A2">
      <w:pPr>
        <w:pStyle w:val="ProductList-SubSubClauseHeading"/>
        <w:outlineLvl w:val="4"/>
      </w:pPr>
      <w:r>
        <w:t>Requisitos:</w:t>
      </w:r>
    </w:p>
    <w:p w:rsidR="00EA633B" w:rsidRDefault="003570A2">
      <w:pPr>
        <w:pStyle w:val="ProductList-BodyIndented2"/>
      </w:pPr>
      <w:r>
        <w:t>Para usar a Mobilidade de Licenças por meio do SA, o Cliente pode:</w:t>
      </w:r>
    </w:p>
    <w:p w:rsidR="00EA633B" w:rsidRDefault="003570A2" w:rsidP="003570A2">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EA633B" w:rsidRDefault="003570A2" w:rsidP="003570A2">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EA633B" w:rsidRDefault="003570A2" w:rsidP="003570A2">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EA633B" w:rsidRDefault="00EA633B">
      <w:pPr>
        <w:pStyle w:val="ProductList-BodyIndented2"/>
      </w:pPr>
    </w:p>
    <w:p w:rsidR="00EA633B" w:rsidRDefault="003570A2">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EA6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Número Permitido de:</w:t>
            </w:r>
          </w:p>
          <w:p w:rsidR="00EA633B" w:rsidRDefault="003570A2">
            <w:pPr>
              <w:pStyle w:val="ProductList-TableBody"/>
            </w:pPr>
            <w:r>
              <w:rPr>
                <w:color w:val="FFFFFF"/>
              </w:rPr>
              <w:t>OSEs ou Núcleos por Licença</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 OSE por licença</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 OSE por licença</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Um núcleo virtual (sujeito aos direitos de uso de produto, incluindo o requisito de um mínimo de quatro núcleos por OSE)</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Dois OSEs Gerenciados por Servidor Licenciado</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Dez OSEs Gerenciados por Servidor Licenciado</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Dois OSEs Gerenciados por Servidor Licenciado</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Dez OSEs Gerenciados por Servidor Licenciado</w:t>
            </w:r>
          </w:p>
        </w:tc>
      </w:tr>
    </w:tbl>
    <w:p w:rsidR="00EA633B" w:rsidRDefault="00EA633B">
      <w:pPr>
        <w:pStyle w:val="ProductList-BodyIndented2"/>
      </w:pPr>
    </w:p>
    <w:p w:rsidR="00EA633B" w:rsidRDefault="003570A2">
      <w:pPr>
        <w:pStyle w:val="ProductList-SubSubClauseHeading"/>
        <w:outlineLvl w:val="4"/>
      </w:pPr>
      <w:r>
        <w:t>Direitos de Failover</w:t>
      </w:r>
    </w:p>
    <w:p w:rsidR="00EA633B" w:rsidRDefault="003570A2">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EA633B" w:rsidRDefault="00EA633B">
      <w:pPr>
        <w:pStyle w:val="ProductList-BodyIndented2"/>
      </w:pPr>
    </w:p>
    <w:p w:rsidR="00EA633B" w:rsidRDefault="003570A2">
      <w:pPr>
        <w:pStyle w:val="ProductList-ClauseHeading"/>
        <w:outlineLvl w:val="2"/>
      </w:pPr>
      <w:bookmarkStart w:id="365" w:name="_Sec590"/>
      <w:r>
        <w:t>Servidores – Aplicativos Auto-Hospedados</w:t>
      </w:r>
      <w:bookmarkEnd w:id="365"/>
    </w:p>
    <w:p w:rsidR="00EA633B" w:rsidRDefault="003570A2">
      <w:pPr>
        <w:pStyle w:val="ProductList-Body"/>
      </w:pPr>
      <w:r>
        <w:t>Aplicativos Auto-Hospedados significa aqueles Produtos para os quais os direitos Auto-Hospedados se aplicam.</w:t>
      </w:r>
    </w:p>
    <w:p w:rsidR="00EA633B" w:rsidRDefault="00EA633B">
      <w:pPr>
        <w:pStyle w:val="ProductList-Body"/>
      </w:pPr>
    </w:p>
    <w:p w:rsidR="00EA633B" w:rsidRDefault="003570A2">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EA633B" w:rsidRDefault="00EA633B">
      <w:pPr>
        <w:pStyle w:val="ProductList-Body"/>
      </w:pPr>
    </w:p>
    <w:p w:rsidR="00EA633B" w:rsidRDefault="003570A2">
      <w:pPr>
        <w:pStyle w:val="ProductList-SubClauseHeading"/>
        <w:outlineLvl w:val="3"/>
      </w:pPr>
      <w:r>
        <w:t>Requisitos</w:t>
      </w:r>
    </w:p>
    <w:p w:rsidR="00EA633B" w:rsidRDefault="003570A2">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EA633B" w:rsidRDefault="003570A2" w:rsidP="003570A2">
      <w:pPr>
        <w:pStyle w:val="ProductList-Bullet"/>
        <w:numPr>
          <w:ilvl w:val="1"/>
          <w:numId w:val="59"/>
        </w:numPr>
      </w:pPr>
      <w:r>
        <w:t>a execução de Aplicativos Auto-Hospedados como parte da Solução Unificada e</w:t>
      </w:r>
    </w:p>
    <w:p w:rsidR="00EA633B" w:rsidRDefault="003570A2" w:rsidP="003570A2">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EA633B" w:rsidRDefault="003570A2">
      <w:pPr>
        <w:pStyle w:val="ProductList-BodyIndented"/>
      </w:pPr>
      <w:r>
        <w:t xml:space="preserve">Todos os softwares da Microsoft usados para criar e fornecer a Solução Unificada devem: </w:t>
      </w:r>
    </w:p>
    <w:p w:rsidR="00EA633B" w:rsidRDefault="003570A2" w:rsidP="003570A2">
      <w:pPr>
        <w:pStyle w:val="ProductList-Bullet"/>
        <w:numPr>
          <w:ilvl w:val="1"/>
          <w:numId w:val="60"/>
        </w:numPr>
      </w:pPr>
      <w:r>
        <w:t>ser licenciados por meio de um programa de Licenciamento por Volume e</w:t>
      </w:r>
    </w:p>
    <w:p w:rsidR="00EA633B" w:rsidRDefault="003570A2" w:rsidP="003570A2">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EA633B" w:rsidRDefault="00EA633B">
      <w:pPr>
        <w:pStyle w:val="ProductList-BodyIndented"/>
      </w:pPr>
    </w:p>
    <w:p w:rsidR="00EA633B" w:rsidRDefault="003570A2">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w:t>
      </w:r>
      <w:r>
        <w:lastRenderedPageBreak/>
        <w:t>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EA633B" w:rsidRDefault="00EA633B">
      <w:pPr>
        <w:pStyle w:val="ProductList-BodyIndented"/>
      </w:pPr>
    </w:p>
    <w:p w:rsidR="00EA633B" w:rsidRDefault="003570A2">
      <w:pPr>
        <w:pStyle w:val="ProductList-BodyIndented"/>
      </w:pPr>
      <w:r>
        <w:t>O software do Cliente deve:</w:t>
      </w:r>
    </w:p>
    <w:p w:rsidR="00EA633B" w:rsidRDefault="003570A2" w:rsidP="003570A2">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EA633B" w:rsidRDefault="003570A2" w:rsidP="003570A2">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rsidR="00EA633B" w:rsidRDefault="003570A2" w:rsidP="003570A2">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EA633B" w:rsidRDefault="003570A2" w:rsidP="003570A2">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rsidR="00EA633B" w:rsidRDefault="00EA633B">
      <w:pPr>
        <w:pStyle w:val="ProductList-BodyIndented"/>
      </w:pPr>
    </w:p>
    <w:p w:rsidR="00EA633B" w:rsidRDefault="003570A2">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EA633B">
      <w:pPr>
        <w:pStyle w:val="PURBreadcrumb"/>
      </w:pPr>
    </w:p>
    <w:p w:rsidR="00EA633B" w:rsidRDefault="003570A2">
      <w:pPr>
        <w:pStyle w:val="ProductList-Offering1Heading"/>
        <w:outlineLvl w:val="1"/>
      </w:pPr>
      <w:bookmarkStart w:id="366" w:name="_Sec1282"/>
      <w:r>
        <w:t>Atualizações de Segurança Estendida</w:t>
      </w:r>
      <w:bookmarkEnd w:id="366"/>
      <w:r>
        <w:fldChar w:fldCharType="begin"/>
      </w:r>
      <w:r>
        <w:instrText xml:space="preserve"> TC "</w:instrText>
      </w:r>
      <w:bookmarkStart w:id="367" w:name="_Toc4613636"/>
      <w:r>
        <w:instrText>Atualizações de Segurança Estendida</w:instrText>
      </w:r>
      <w:bookmarkEnd w:id="367"/>
      <w:r>
        <w:instrText>" \l 2</w:instrText>
      </w:r>
      <w:r>
        <w:fldChar w:fldCharType="end"/>
      </w:r>
    </w:p>
    <w:p w:rsidR="00EA633B" w:rsidRDefault="003570A2">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rsidR="00EA633B" w:rsidRDefault="00EA633B">
      <w:pPr>
        <w:pStyle w:val="ProductList-Body"/>
      </w:pPr>
    </w:p>
    <w:p w:rsidR="00EA633B" w:rsidRDefault="003570A2">
      <w:pPr>
        <w:pStyle w:val="ProductList-ClauseHeading"/>
        <w:outlineLvl w:val="2"/>
      </w:pPr>
      <w:r>
        <w:t>Requisitos de Licença</w:t>
      </w:r>
    </w:p>
    <w:p w:rsidR="00EA633B" w:rsidRDefault="003570A2">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rsidR="00EA633B" w:rsidRDefault="00EA633B">
      <w:pPr>
        <w:pStyle w:val="ProductList-Body"/>
      </w:pPr>
    </w:p>
    <w:p w:rsidR="00EA633B" w:rsidRDefault="003570A2">
      <w:pPr>
        <w:pStyle w:val="ProductList-ClauseHeading"/>
        <w:outlineLvl w:val="2"/>
      </w:pPr>
      <w:r>
        <w:t>Qualificação de Cobertura</w:t>
      </w:r>
    </w:p>
    <w:p w:rsidR="00EA633B" w:rsidRDefault="003570A2">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para qualquer ano de cobertura de SA comprado, o Cliente deve ter pelo menos um mês de cobertura de SA qualificada ou o prazo de Licença de Assinatura remanescente.</w:t>
      </w:r>
    </w:p>
    <w:p w:rsidR="00EA633B" w:rsidRDefault="00EA633B">
      <w:pPr>
        <w:pStyle w:val="ProductList-Body"/>
      </w:pPr>
    </w:p>
    <w:p w:rsidR="00EA633B" w:rsidRDefault="003570A2">
      <w:pPr>
        <w:pStyle w:val="ProductList-ClauseHeading"/>
        <w:outlineLvl w:val="2"/>
      </w:pPr>
      <w:r>
        <w:t>Uso do Software Atualizado</w:t>
      </w:r>
    </w:p>
    <w:p w:rsidR="00EA633B" w:rsidRDefault="003570A2">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rsidR="00EA633B" w:rsidRDefault="00EA633B">
      <w:pPr>
        <w:pStyle w:val="ProductList-Body"/>
      </w:pPr>
    </w:p>
    <w:p w:rsidR="00EA633B" w:rsidRDefault="003570A2">
      <w:pPr>
        <w:pStyle w:val="ProductList-ClauseHeading"/>
        <w:outlineLvl w:val="2"/>
      </w:pPr>
      <w:r>
        <w:t>Cobertura de Cargas de Trabalho Hospedadas</w:t>
      </w:r>
    </w:p>
    <w:p w:rsidR="00EA633B" w:rsidRDefault="003570A2">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6">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rsidR="00EA633B" w:rsidRDefault="00EA633B">
      <w:pPr>
        <w:pStyle w:val="ProductList-Body"/>
      </w:pPr>
    </w:p>
    <w:p w:rsidR="00EA633B" w:rsidRDefault="003570A2">
      <w:pPr>
        <w:pStyle w:val="ProductList-ClauseHeading"/>
        <w:outlineLvl w:val="2"/>
      </w:pPr>
      <w:r>
        <w:t>Suporte para Solução de Problemas 24 horas por dia, 7 dias por semana</w:t>
      </w:r>
    </w:p>
    <w:p w:rsidR="00EA633B" w:rsidRDefault="003570A2">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SectionHeading"/>
        <w:pageBreakBefore/>
        <w:outlineLvl w:val="0"/>
      </w:pPr>
      <w:bookmarkStart w:id="368" w:name="_Sec1237"/>
      <w:bookmarkEnd w:id="344"/>
      <w:r>
        <w:lastRenderedPageBreak/>
        <w:t>Apêndice C – Complementos e Outras Licenças de Transição</w:t>
      </w:r>
      <w:r>
        <w:fldChar w:fldCharType="begin"/>
      </w:r>
      <w:r>
        <w:instrText xml:space="preserve"> TC "</w:instrText>
      </w:r>
      <w:bookmarkStart w:id="369" w:name="_Toc4613637"/>
      <w:r>
        <w:instrText>Apêndice C – Complementos e Outras Licenças de Transição</w:instrText>
      </w:r>
      <w:bookmarkEnd w:id="369"/>
      <w:r>
        <w:instrText>" \l 1</w:instrText>
      </w:r>
      <w:r>
        <w:fldChar w:fldCharType="end"/>
      </w: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370" w:name="_Sec1238"/>
      <w:r>
        <w:t>Complementos.</w:t>
      </w:r>
      <w:bookmarkEnd w:id="370"/>
      <w:r>
        <w:fldChar w:fldCharType="begin"/>
      </w:r>
      <w:r>
        <w:instrText xml:space="preserve"> TC "</w:instrText>
      </w:r>
      <w:bookmarkStart w:id="371" w:name="_Toc4613638"/>
      <w:r>
        <w:instrText>Complementos.</w:instrText>
      </w:r>
      <w:bookmarkEnd w:id="371"/>
      <w:r>
        <w:instrText>" \l 2</w:instrText>
      </w:r>
      <w:r>
        <w:fldChar w:fldCharType="end"/>
      </w:r>
    </w:p>
    <w:p w:rsidR="00EA633B" w:rsidRDefault="003570A2">
      <w:pPr>
        <w:pStyle w:val="ProductList-Body"/>
      </w:pPr>
      <w:r>
        <w:t>O Cliente pode adquirir Complementos segundo as seguintes condições:</w:t>
      </w:r>
    </w:p>
    <w:p w:rsidR="00EA633B" w:rsidRDefault="003570A2" w:rsidP="003570A2">
      <w:pPr>
        <w:pStyle w:val="ProductList-Bullet"/>
        <w:numPr>
          <w:ilvl w:val="0"/>
          <w:numId w:val="62"/>
        </w:numPr>
      </w:pPr>
      <w:r>
        <w:t xml:space="preserve">O Cliente deve ter SA ativo ou SL de usuário ativo para as Licenças Qualificadas correspondentes. </w:t>
      </w:r>
    </w:p>
    <w:p w:rsidR="00EA633B" w:rsidRDefault="003570A2" w:rsidP="003570A2">
      <w:pPr>
        <w:pStyle w:val="ProductList-Bullet"/>
        <w:numPr>
          <w:ilvl w:val="0"/>
          <w:numId w:val="62"/>
        </w:numPr>
      </w:pPr>
      <w:r>
        <w:t xml:space="preserve">O Cliente poderá adquirir um Complemento SL para cada Licença Qualificada, a menos que previsto de outro modo neste Apêndice.   </w:t>
      </w:r>
    </w:p>
    <w:p w:rsidR="00EA633B" w:rsidRDefault="003570A2" w:rsidP="003570A2">
      <w:pPr>
        <w:pStyle w:val="ProductList-Bullet"/>
        <w:numPr>
          <w:ilvl w:val="0"/>
          <w:numId w:val="62"/>
        </w:numPr>
      </w:pPr>
      <w:r>
        <w:t>O Cliente poderá adquirir complemento SLs entre datas de adequação antes da aquisição das Licenças Qualificadas.</w:t>
      </w:r>
    </w:p>
    <w:p w:rsidR="00EA633B" w:rsidRDefault="00EA633B">
      <w:pPr>
        <w:pStyle w:val="ProductList-Body"/>
      </w:pPr>
    </w:p>
    <w:p w:rsidR="00EA633B" w:rsidRDefault="003570A2">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EA633B" w:rsidRDefault="00EA633B">
      <w:pPr>
        <w:pStyle w:val="ProductList-Body"/>
      </w:pPr>
    </w:p>
    <w:p w:rsidR="00EA633B" w:rsidRDefault="003570A2">
      <w:pPr>
        <w:pStyle w:val="ProductList-Offering2HeadingNoBorder"/>
        <w:outlineLvl w:val="2"/>
      </w:pPr>
      <w:r>
        <w:t>Sistema Operacional Windows Desktop</w:t>
      </w:r>
      <w:r>
        <w:fldChar w:fldCharType="begin"/>
      </w:r>
      <w:r>
        <w:instrText xml:space="preserve"> TC "</w:instrText>
      </w:r>
      <w:bookmarkStart w:id="372" w:name="_Toc4613639"/>
      <w:r>
        <w:instrText>Sistema Operacional Windows Desktop</w:instrText>
      </w:r>
      <w:bookmarkEnd w:id="372"/>
      <w:r>
        <w:instrText>" \l 3</w:instrText>
      </w:r>
      <w:r>
        <w:fldChar w:fldCharType="end"/>
      </w:r>
    </w:p>
    <w:p w:rsidR="00EA633B" w:rsidRDefault="003570A2">
      <w:pPr>
        <w:pStyle w:val="ProductList-Body"/>
      </w:pPr>
      <w:r>
        <w:t>O Usuário Licenciado deverá ser o Usuário Principal de um dispositivo com cobertura ativa de SA do Sistema Operacional de Desktop Windows ou com a cobertura do Windows VDA.</w:t>
      </w:r>
    </w:p>
    <w:p w:rsidR="00EA633B" w:rsidRDefault="00EA633B">
      <w:pPr>
        <w:pStyle w:val="ProductList-Body"/>
      </w:pPr>
    </w:p>
    <w:tbl>
      <w:tblPr>
        <w:tblStyle w:val="PURTable"/>
        <w:tblW w:w="0" w:type="dxa"/>
        <w:tblLook w:val="04A0" w:firstRow="1" w:lastRow="0" w:firstColumn="1" w:lastColumn="0" w:noHBand="0" w:noVBand="1"/>
      </w:tblPr>
      <w:tblGrid>
        <w:gridCol w:w="5213"/>
        <w:gridCol w:w="5577"/>
      </w:tblGrid>
      <w:tr w:rsidR="00EA63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633B" w:rsidRDefault="003570A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Windows 10 Enterprise/Education por dispositivo</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r>
      <w:tr w:rsidR="00EA633B">
        <w:tc>
          <w:tcPr>
            <w:tcW w:w="588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10 Enterprise E3/E5</w:t>
            </w:r>
          </w:p>
        </w:tc>
      </w:tr>
      <w:tr w:rsidR="00EA633B">
        <w:tc>
          <w:tcPr>
            <w:tcW w:w="588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VDA E3/E5</w:t>
            </w:r>
          </w:p>
        </w:tc>
      </w:tr>
    </w:tbl>
    <w:p w:rsidR="00EA633B" w:rsidRDefault="00EA633B">
      <w:pPr>
        <w:pStyle w:val="ProductList-Body"/>
      </w:pPr>
    </w:p>
    <w:p w:rsidR="00EA633B" w:rsidRDefault="003570A2">
      <w:pPr>
        <w:pStyle w:val="ProductList-Offering2HeadingNoBorder"/>
        <w:outlineLvl w:val="2"/>
      </w:pPr>
      <w:r>
        <w:t>Planos do Usuário do Microsoft Azure</w:t>
      </w:r>
      <w:r>
        <w:fldChar w:fldCharType="begin"/>
      </w:r>
      <w:r>
        <w:instrText xml:space="preserve"> TC "</w:instrText>
      </w:r>
      <w:bookmarkStart w:id="373" w:name="_Toc4613640"/>
      <w:r>
        <w:instrText>Planos do Usuário do Microsoft Azure</w:instrText>
      </w:r>
      <w:bookmarkEnd w:id="373"/>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239"/>
        <w:gridCol w:w="5551"/>
      </w:tblGrid>
      <w:tr w:rsidR="00EA63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633B" w:rsidRDefault="003570A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 de CALs Empresariais</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Licença de Gerenciamento de Cliente da Análise Avançada contra Ameaças 2016 por Usuário</w:t>
            </w:r>
          </w:p>
        </w:tc>
      </w:tr>
    </w:tbl>
    <w:p w:rsidR="00EA633B" w:rsidRDefault="00EA633B">
      <w:pPr>
        <w:pStyle w:val="ProductList-Body"/>
      </w:pPr>
    </w:p>
    <w:p w:rsidR="00EA633B" w:rsidRDefault="003570A2">
      <w:pPr>
        <w:pStyle w:val="ProductList-Offering2HeadingNoBorder"/>
        <w:outlineLvl w:val="2"/>
      </w:pPr>
      <w:r>
        <w:t>Microsoft 365</w:t>
      </w:r>
      <w:r>
        <w:fldChar w:fldCharType="begin"/>
      </w:r>
      <w:r>
        <w:instrText xml:space="preserve"> TC "</w:instrText>
      </w:r>
      <w:bookmarkStart w:id="374" w:name="_Toc4613641"/>
      <w:r>
        <w:instrText>Microsoft 365</w:instrText>
      </w:r>
      <w:bookmarkEnd w:id="374"/>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212"/>
        <w:gridCol w:w="5578"/>
      </w:tblGrid>
      <w:tr w:rsidR="00EA63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633B" w:rsidRDefault="003570A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588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Windows 10 Enterprise/Education E3 por Dispositivo, e</w:t>
            </w:r>
          </w:p>
          <w:p w:rsidR="00EA633B" w:rsidRDefault="003570A2">
            <w:pPr>
              <w:pStyle w:val="ProductList-TableBody"/>
            </w:pPr>
            <w:r>
              <w:t>Pacote Core/CAL Empresarial, e</w:t>
            </w:r>
          </w:p>
          <w:p w:rsidR="00EA633B" w:rsidRDefault="003570A2">
            <w:pPr>
              <w:pStyle w:val="ProductList-TableBody"/>
            </w:pPr>
            <w:r>
              <w:t>Office Professional Plus</w:t>
            </w:r>
          </w:p>
        </w:tc>
      </w:tr>
      <w:tr w:rsidR="00EA633B">
        <w:tc>
          <w:tcPr>
            <w:tcW w:w="588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Windows 10 Enterprise E3 por Usuário com SA – de SA e </w:t>
            </w:r>
          </w:p>
          <w:p w:rsidR="00EA633B" w:rsidRDefault="003570A2">
            <w:pPr>
              <w:pStyle w:val="ProductList-TableBody"/>
            </w:pPr>
            <w:r>
              <w:t>Enterprise Mobility + Security E3 de SA e</w:t>
            </w:r>
          </w:p>
          <w:p w:rsidR="00EA633B" w:rsidRDefault="003570A2">
            <w:pPr>
              <w:pStyle w:val="ProductList-TableBody"/>
            </w:pPr>
            <w:r>
              <w:t>Office 365 (Enterprise E3 &amp; Government E3) de SA</w:t>
            </w:r>
          </w:p>
        </w:tc>
      </w:tr>
      <w:tr w:rsidR="00EA633B">
        <w:tc>
          <w:tcPr>
            <w:tcW w:w="588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SA para o Sistema Operacional Windows Desktop, e</w:t>
            </w:r>
          </w:p>
          <w:p w:rsidR="00EA633B" w:rsidRDefault="003570A2">
            <w:pPr>
              <w:pStyle w:val="ProductList-TableBody"/>
            </w:pPr>
            <w:r>
              <w:t>Pacote Core/CAL Empresarial, e</w:t>
            </w:r>
          </w:p>
          <w:p w:rsidR="00EA633B" w:rsidRDefault="003570A2">
            <w:pPr>
              <w:pStyle w:val="ProductList-TableBody"/>
            </w:pPr>
            <w:r>
              <w:t>Office Professional Plus</w:t>
            </w:r>
          </w:p>
        </w:tc>
      </w:tr>
      <w:tr w:rsidR="00EA633B">
        <w:tc>
          <w:tcPr>
            <w:tcW w:w="588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Windows 10 Enterprise E5 por Usuário com SA – de SA e </w:t>
            </w:r>
          </w:p>
          <w:p w:rsidR="00EA633B" w:rsidRDefault="003570A2">
            <w:pPr>
              <w:pStyle w:val="ProductList-TableBody"/>
            </w:pPr>
            <w:r>
              <w:t>Enterprise Mobility + Security E5 de SA e</w:t>
            </w:r>
          </w:p>
          <w:p w:rsidR="00EA633B" w:rsidRDefault="003570A2">
            <w:pPr>
              <w:pStyle w:val="ProductList-TableBody"/>
            </w:pPr>
            <w:r>
              <w:t>Office 365 (Enterprise E5 &amp; Government E4) de SA</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Office 365 E1/E3</w:t>
            </w:r>
          </w:p>
        </w:tc>
      </w:tr>
      <w:tr w:rsidR="00EA633B">
        <w:tc>
          <w:tcPr>
            <w:tcW w:w="588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365 Education A3</w:t>
            </w:r>
          </w:p>
        </w:tc>
      </w:tr>
      <w:tr w:rsidR="00EA633B">
        <w:tc>
          <w:tcPr>
            <w:tcW w:w="588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SL do Windows 10 Education (A3 e E3) e</w:t>
            </w:r>
          </w:p>
          <w:p w:rsidR="00EA633B" w:rsidRDefault="003570A2">
            <w:pPr>
              <w:pStyle w:val="ProductList-TableBody"/>
            </w:pPr>
            <w:r>
              <w:t>Enterprise Mobility + Security A3 e</w:t>
            </w:r>
          </w:p>
          <w:p w:rsidR="00EA633B" w:rsidRDefault="003570A2">
            <w:pPr>
              <w:pStyle w:val="ProductList-TableBody"/>
            </w:pPr>
            <w:r>
              <w:t>Office 365 Enterprise A3</w:t>
            </w:r>
          </w:p>
        </w:tc>
      </w:tr>
      <w:tr w:rsidR="00EA633B">
        <w:tc>
          <w:tcPr>
            <w:tcW w:w="588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365 E3</w:t>
            </w:r>
          </w:p>
        </w:tc>
      </w:tr>
      <w:tr w:rsidR="00EA633B">
        <w:tc>
          <w:tcPr>
            <w:tcW w:w="5880" w:type="dxa"/>
            <w:tcBorders>
              <w:top w:val="none" w:sz="4" w:space="0" w:color="000000"/>
              <w:left w:val="single" w:sz="4" w:space="0" w:color="000000"/>
              <w:bottom w:val="none" w:sz="4" w:space="0" w:color="000000"/>
              <w:right w:val="single" w:sz="4" w:space="0" w:color="000000"/>
            </w:tcBorders>
          </w:tcPr>
          <w:p w:rsidR="00EA633B" w:rsidRDefault="00EA633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A633B" w:rsidRDefault="003570A2">
            <w:pPr>
              <w:pStyle w:val="ProductList-TableBody"/>
            </w:pPr>
            <w:r>
              <w:t>Windows 10 Enterprise E3 Por Usuário e</w:t>
            </w:r>
          </w:p>
        </w:tc>
      </w:tr>
      <w:tr w:rsidR="00EA633B">
        <w:tc>
          <w:tcPr>
            <w:tcW w:w="5880" w:type="dxa"/>
            <w:tcBorders>
              <w:top w:val="none" w:sz="4" w:space="0" w:color="000000"/>
              <w:left w:val="single" w:sz="4" w:space="0" w:color="000000"/>
              <w:bottom w:val="none" w:sz="4" w:space="0" w:color="000000"/>
              <w:right w:val="single" w:sz="4" w:space="0" w:color="000000"/>
            </w:tcBorders>
          </w:tcPr>
          <w:p w:rsidR="00EA633B" w:rsidRDefault="00EA633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A633B" w:rsidRDefault="003570A2">
            <w:pPr>
              <w:pStyle w:val="ProductList-TableBody"/>
            </w:pPr>
            <w:r>
              <w:t>Enterprise Mobility + Security E3 e</w:t>
            </w:r>
          </w:p>
        </w:tc>
      </w:tr>
      <w:tr w:rsidR="00EA633B">
        <w:tc>
          <w:tcPr>
            <w:tcW w:w="5880" w:type="dxa"/>
            <w:tcBorders>
              <w:top w:val="non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A633B" w:rsidRDefault="003570A2">
            <w:pPr>
              <w:pStyle w:val="ProductList-TableBody"/>
            </w:pPr>
            <w:r>
              <w:t>Office 365 Enterprise E3</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365 Education A3</w:t>
            </w:r>
          </w:p>
        </w:tc>
      </w:tr>
      <w:tr w:rsidR="00EA633B">
        <w:tc>
          <w:tcPr>
            <w:tcW w:w="588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365 E3</w:t>
            </w:r>
          </w:p>
        </w:tc>
      </w:tr>
    </w:tbl>
    <w:p w:rsidR="00EA633B" w:rsidRDefault="00EA633B">
      <w:pPr>
        <w:pStyle w:val="ProductList-Body"/>
      </w:pPr>
    </w:p>
    <w:p w:rsidR="00EA633B" w:rsidRDefault="003570A2">
      <w:pPr>
        <w:pStyle w:val="ProductList-Offering2HeadingNoBorder"/>
        <w:outlineLvl w:val="2"/>
      </w:pPr>
      <w:r>
        <w:t>Mobilidade Corporativa + Segurança</w:t>
      </w:r>
      <w:r>
        <w:fldChar w:fldCharType="begin"/>
      </w:r>
      <w:r>
        <w:instrText xml:space="preserve"> TC "</w:instrText>
      </w:r>
      <w:bookmarkStart w:id="375" w:name="_Toc4613642"/>
      <w:r>
        <w:instrText>Mobilidade Corporativa + Segurança</w:instrText>
      </w:r>
      <w:bookmarkEnd w:id="375"/>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349"/>
        <w:gridCol w:w="5441"/>
      </w:tblGrid>
      <w:tr w:rsidR="00EA6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00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r w:rsidR="00EA633B">
        <w:tc>
          <w:tcPr>
            <w:tcW w:w="600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Empresariais</w:t>
            </w:r>
          </w:p>
        </w:tc>
      </w:tr>
      <w:tr w:rsidR="00EA633B">
        <w:tc>
          <w:tcPr>
            <w:tcW w:w="600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Principais para Office 365</w:t>
            </w:r>
          </w:p>
        </w:tc>
      </w:tr>
      <w:tr w:rsidR="00EA633B">
        <w:tc>
          <w:tcPr>
            <w:tcW w:w="600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Principais para Office 365 e Microsoft Intune</w:t>
            </w:r>
          </w:p>
        </w:tc>
      </w:tr>
      <w:tr w:rsidR="00EA633B">
        <w:tc>
          <w:tcPr>
            <w:tcW w:w="600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Empresariais para Office 365</w:t>
            </w:r>
          </w:p>
        </w:tc>
      </w:tr>
      <w:tr w:rsidR="00EA633B">
        <w:tc>
          <w:tcPr>
            <w:tcW w:w="600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Empresariais para Office 365 e Microsoft Intune</w:t>
            </w:r>
          </w:p>
        </w:tc>
      </w:tr>
    </w:tbl>
    <w:p w:rsidR="00EA633B" w:rsidRDefault="00EA633B">
      <w:pPr>
        <w:pStyle w:val="ProductList-Body"/>
      </w:pPr>
    </w:p>
    <w:p w:rsidR="00EA633B" w:rsidRDefault="003570A2">
      <w:pPr>
        <w:pStyle w:val="ProductList-Offering2HeadingNoBorder"/>
        <w:outlineLvl w:val="2"/>
      </w:pPr>
      <w:r>
        <w:t>Serviços do Microsoft Dynamics 365</w:t>
      </w:r>
      <w:r>
        <w:fldChar w:fldCharType="begin"/>
      </w:r>
      <w:r>
        <w:instrText xml:space="preserve"> TC "</w:instrText>
      </w:r>
      <w:bookmarkStart w:id="376" w:name="_Toc4613643"/>
      <w:r>
        <w:instrText>Serviços do Microsoft Dynamics 365</w:instrText>
      </w:r>
      <w:bookmarkEnd w:id="376"/>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450"/>
        <w:gridCol w:w="5340"/>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Essentials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Team Members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Professional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Customer Service</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Customer Service</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Customer Service</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Dynamics 365 for Case Management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Sales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bl>
    <w:p w:rsidR="00EA633B" w:rsidRDefault="00EA633B">
      <w:pPr>
        <w:pStyle w:val="ProductList-Body"/>
      </w:pPr>
    </w:p>
    <w:p w:rsidR="00EA633B" w:rsidRDefault="003570A2">
      <w:pPr>
        <w:pStyle w:val="ProductList-Offering2HeadingNoBorder"/>
        <w:outlineLvl w:val="2"/>
      </w:pPr>
      <w:r>
        <w:t>Aplicativos do Office 365</w:t>
      </w:r>
      <w:r>
        <w:fldChar w:fldCharType="begin"/>
      </w:r>
      <w:r>
        <w:instrText xml:space="preserve"> TC "</w:instrText>
      </w:r>
      <w:bookmarkStart w:id="377" w:name="_Toc4613644"/>
      <w:r>
        <w:instrText>Aplicativos do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7"/>
        <w:gridCol w:w="5233"/>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Professional</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Standard</w:t>
            </w:r>
          </w:p>
        </w:tc>
      </w:tr>
    </w:tbl>
    <w:p w:rsidR="00EA633B" w:rsidRDefault="00EA633B">
      <w:pPr>
        <w:pStyle w:val="ProductList-Body"/>
      </w:pPr>
    </w:p>
    <w:p w:rsidR="00EA633B" w:rsidRDefault="003570A2">
      <w:pPr>
        <w:pStyle w:val="ProductList-Offering2HeadingNoBorder"/>
        <w:outlineLvl w:val="2"/>
      </w:pPr>
      <w:r>
        <w:lastRenderedPageBreak/>
        <w:t>Pacotes do Office 365</w:t>
      </w:r>
      <w:r>
        <w:fldChar w:fldCharType="begin"/>
      </w:r>
      <w:r>
        <w:instrText xml:space="preserve"> TC "</w:instrText>
      </w:r>
      <w:bookmarkStart w:id="378" w:name="_Toc4613645"/>
      <w:r>
        <w:instrText>Pacotes do Office 365</w:instrText>
      </w:r>
      <w:bookmarkEnd w:id="378"/>
      <w:r>
        <w:instrText>" \l 3</w:instrText>
      </w:r>
      <w:r>
        <w:fldChar w:fldCharType="end"/>
      </w:r>
    </w:p>
    <w:p w:rsidR="00EA633B" w:rsidRDefault="003570A2">
      <w:pPr>
        <w:pStyle w:val="ProductList-Body"/>
      </w:pPr>
      <w:r>
        <w:t xml:space="preserve">SLs de Usuário do Complemento fornecem aos Usuários Licenciados direitos de acesso do software do Servidor equivalentes aos da Licença Qualificada de qualquer dispositivo. </w:t>
      </w:r>
    </w:p>
    <w:p w:rsidR="00EA633B" w:rsidRDefault="00EA633B">
      <w:pPr>
        <w:pStyle w:val="ProductList-Body"/>
      </w:pPr>
    </w:p>
    <w:tbl>
      <w:tblPr>
        <w:tblStyle w:val="PURTable"/>
        <w:tblW w:w="0" w:type="dxa"/>
        <w:tblLook w:val="04A0" w:firstRow="1" w:lastRow="0" w:firstColumn="1" w:lastColumn="0" w:noHBand="0" w:noVBand="1"/>
      </w:tblPr>
      <w:tblGrid>
        <w:gridCol w:w="5609"/>
        <w:gridCol w:w="5181"/>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Pacote CAL Principal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EA633B" w:rsidRDefault="003570A2">
            <w:pPr>
              <w:pStyle w:val="ProductList-TableBody"/>
            </w:pPr>
            <w:r>
              <w:t>Bridge do Pacote de CAL Principal para Enterprise Mobility + Security</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Pacote de CALs Principais, ou Pacote de CALs Empresariais,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EA633B" w:rsidRDefault="003570A2">
            <w:pPr>
              <w:pStyle w:val="ProductList-TableBody"/>
            </w:pPr>
            <w:r>
              <w:t>Bridge do Pacote de CALs Principais para Enterprise Mobility + Security,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Empresariais para Enterprise Mobility + Security</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Pacote de CALs Principais e Office Professional Plus,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EA633B" w:rsidRDefault="003570A2">
            <w:pPr>
              <w:pStyle w:val="ProductList-TableBody"/>
            </w:pPr>
            <w:r>
              <w:t>Bridge do Pacote de CALs Principais para Enterprise Mobility + Security e Office Professional Plus,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EA633B" w:rsidRDefault="003570A2">
            <w:pPr>
              <w:pStyle w:val="ProductList-TableBody"/>
            </w:pPr>
            <w:r>
              <w:t>CALs Empresariais e Office Professional Plus,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EA633B" w:rsidRDefault="003570A2">
            <w:pPr>
              <w:pStyle w:val="ProductList-TableBody"/>
            </w:pPr>
            <w:r>
              <w:t>Bridge do Pacote de CALs Empresariais para Enterprise Mobility + Security e Office Professional Plus, ou</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Professional Plus</w:t>
            </w:r>
          </w:p>
        </w:tc>
      </w:tr>
    </w:tbl>
    <w:p w:rsidR="00EA633B" w:rsidRDefault="00EA633B">
      <w:pPr>
        <w:pStyle w:val="ProductList-Body"/>
      </w:pPr>
    </w:p>
    <w:p w:rsidR="00EA633B" w:rsidRDefault="003570A2">
      <w:pPr>
        <w:pStyle w:val="ProductList-Offering2HeadingNoBorder"/>
        <w:outlineLvl w:val="2"/>
      </w:pPr>
      <w:r>
        <w:t>Proteção Avançada contra Ameaças do Office 365</w:t>
      </w:r>
      <w:r>
        <w:fldChar w:fldCharType="begin"/>
      </w:r>
      <w:r>
        <w:instrText xml:space="preserve"> TC "</w:instrText>
      </w:r>
      <w:bookmarkStart w:id="379" w:name="_Toc4613646"/>
      <w:r>
        <w:instrText>Proteção Avançada contra Ameaças do Office 365</w:instrText>
      </w:r>
      <w:bookmarkEnd w:id="379"/>
      <w:r>
        <w:instrText>" \l 3</w:instrText>
      </w:r>
      <w:r>
        <w:fldChar w:fldCharType="end"/>
      </w:r>
    </w:p>
    <w:tbl>
      <w:tblPr>
        <w:tblStyle w:val="PURTable"/>
        <w:tblW w:w="0" w:type="dxa"/>
        <w:tblLook w:val="04A0" w:firstRow="1" w:lastRow="0" w:firstColumn="1" w:lastColumn="0" w:noHBand="0" w:noVBand="1"/>
      </w:tblPr>
      <w:tblGrid>
        <w:gridCol w:w="5557"/>
        <w:gridCol w:w="5233"/>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365 F1 ou E3</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F1, E1 ou E3</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Exchange Online Plano 1 ou Plano 2</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OneDrive for Business Plano 1 ou Plano 2</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SharePoint Online Plano 1 ou Plano 2</w:t>
            </w:r>
          </w:p>
        </w:tc>
      </w:tr>
    </w:tbl>
    <w:p w:rsidR="00EA633B" w:rsidRDefault="00EA633B">
      <w:pPr>
        <w:pStyle w:val="ProductList-Body"/>
      </w:pPr>
    </w:p>
    <w:p w:rsidR="00EA633B" w:rsidRDefault="003570A2">
      <w:pPr>
        <w:pStyle w:val="ProductList-Offering2HeadingNoBorder"/>
        <w:outlineLvl w:val="2"/>
      </w:pPr>
      <w:r>
        <w:t>Complemento de Prevenção contra Perda de Dados do Office 365</w:t>
      </w:r>
      <w:r>
        <w:fldChar w:fldCharType="begin"/>
      </w:r>
      <w:r>
        <w:instrText xml:space="preserve"> TC "</w:instrText>
      </w:r>
      <w:bookmarkStart w:id="380" w:name="_Toc4613647"/>
      <w:r>
        <w:instrText>Complemento de Prevenção contra Perda de Dados do Office 365</w:instrText>
      </w:r>
      <w:bookmarkEnd w:id="380"/>
      <w:r>
        <w:instrText>" \l 3</w:instrText>
      </w:r>
      <w:r>
        <w:fldChar w:fldCharType="end"/>
      </w:r>
    </w:p>
    <w:tbl>
      <w:tblPr>
        <w:tblStyle w:val="PURTable"/>
        <w:tblW w:w="0" w:type="dxa"/>
        <w:tblLook w:val="04A0" w:firstRow="1" w:lastRow="0" w:firstColumn="1" w:lastColumn="0" w:noHBand="0" w:noVBand="1"/>
      </w:tblPr>
      <w:tblGrid>
        <w:gridCol w:w="5557"/>
        <w:gridCol w:w="5233"/>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 xml:space="preserve">Microsoft 365 F1 </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F1 ou E1</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Business Essentials</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Exchange Online Kiosk, Plano 1 ou Plano 2</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OneDrive para Business Plano 1</w:t>
            </w:r>
          </w:p>
        </w:tc>
      </w:tr>
      <w:tr w:rsidR="00EA633B">
        <w:tc>
          <w:tcPr>
            <w:tcW w:w="62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SharePoint Online Plano 1 ou Plano 2</w:t>
            </w:r>
          </w:p>
        </w:tc>
      </w:tr>
    </w:tbl>
    <w:p w:rsidR="00EA633B" w:rsidRDefault="00EA633B">
      <w:pPr>
        <w:pStyle w:val="ProductList-Body"/>
      </w:pPr>
    </w:p>
    <w:p w:rsidR="00EA633B" w:rsidRDefault="003570A2">
      <w:pPr>
        <w:pStyle w:val="ProductList-Offering2HeadingNoBorder"/>
        <w:outlineLvl w:val="2"/>
      </w:pPr>
      <w:r>
        <w:t>Office 365 Threat Intelligence</w:t>
      </w:r>
      <w:r>
        <w:fldChar w:fldCharType="begin"/>
      </w:r>
      <w:r>
        <w:instrText xml:space="preserve"> TC "</w:instrText>
      </w:r>
      <w:bookmarkStart w:id="381" w:name="_Toc4613648"/>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7"/>
        <w:gridCol w:w="5233"/>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365 F1 ou E3</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F1, E1 ou E3</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Business Essentials</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Exchange Online Kiosk, Plano 1 ou Plano 2</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OneDrive for Business Plano 1 ou Plano 2</w:t>
            </w:r>
          </w:p>
        </w:tc>
      </w:tr>
      <w:tr w:rsidR="00EA633B">
        <w:tc>
          <w:tcPr>
            <w:tcW w:w="62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SharePoint Online Plano 1 ou Plano 2</w:t>
            </w:r>
          </w:p>
        </w:tc>
      </w:tr>
    </w:tbl>
    <w:p w:rsidR="00EA633B" w:rsidRDefault="00EA633B">
      <w:pPr>
        <w:pStyle w:val="ProductList-Body"/>
      </w:pPr>
    </w:p>
    <w:p w:rsidR="00EA633B" w:rsidRDefault="003570A2">
      <w:pPr>
        <w:pStyle w:val="ProductList-Offering2HeadingNoBorder"/>
        <w:outlineLvl w:val="2"/>
      </w:pPr>
      <w:r>
        <w:t>Recursos Multi-Geo no Office 365</w:t>
      </w:r>
      <w:r>
        <w:fldChar w:fldCharType="begin"/>
      </w:r>
      <w:r>
        <w:instrText xml:space="preserve"> TC "</w:instrText>
      </w:r>
      <w:bookmarkStart w:id="382" w:name="_Toc4613649"/>
      <w:r>
        <w:instrText>Recursos Multi-Geo no Office 365</w:instrText>
      </w:r>
      <w:bookmarkEnd w:id="382"/>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557"/>
        <w:gridCol w:w="5233"/>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365 F1, E3 ou E5</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F1, E1, E3 ou E5</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Exchange Online Kiosk, Plano 1 ou Plano 2</w:t>
            </w:r>
          </w:p>
        </w:tc>
      </w:tr>
      <w:tr w:rsidR="00EA633B">
        <w:tc>
          <w:tcPr>
            <w:tcW w:w="624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OneDrive for Business Plano 1 ou Plano 2</w:t>
            </w:r>
          </w:p>
        </w:tc>
      </w:tr>
      <w:tr w:rsidR="00EA633B">
        <w:tc>
          <w:tcPr>
            <w:tcW w:w="624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SharePoint Online Plano 1 ou Plano 2</w:t>
            </w:r>
          </w:p>
        </w:tc>
      </w:tr>
    </w:tbl>
    <w:p w:rsidR="00EA633B" w:rsidRDefault="00EA633B">
      <w:pPr>
        <w:pStyle w:val="ProductList-Body"/>
      </w:pPr>
    </w:p>
    <w:p w:rsidR="00EA633B" w:rsidRDefault="003570A2">
      <w:pPr>
        <w:pStyle w:val="ProductList-Offering2HeadingNoBorder"/>
        <w:outlineLvl w:val="2"/>
      </w:pPr>
      <w:r>
        <w:t>Exchange Online</w:t>
      </w:r>
      <w:r>
        <w:fldChar w:fldCharType="begin"/>
      </w:r>
      <w:r>
        <w:instrText xml:space="preserve"> TC "</w:instrText>
      </w:r>
      <w:bookmarkStart w:id="383" w:name="_Toc4613650"/>
      <w:r>
        <w:instrText>Exchange Online</w:instrText>
      </w:r>
      <w:bookmarkEnd w:id="383"/>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661"/>
        <w:gridCol w:w="5129"/>
      </w:tblGrid>
      <w:tr w:rsidR="00EA63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3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Exchange Standard</w:t>
            </w:r>
          </w:p>
        </w:tc>
      </w:tr>
      <w:tr w:rsidR="00EA633B">
        <w:tc>
          <w:tcPr>
            <w:tcW w:w="63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bl>
    <w:p w:rsidR="00EA633B" w:rsidRDefault="00EA633B">
      <w:pPr>
        <w:pStyle w:val="ProductList-Body"/>
      </w:pPr>
    </w:p>
    <w:p w:rsidR="00EA633B" w:rsidRDefault="003570A2">
      <w:pPr>
        <w:pStyle w:val="ProductList-Offering2HeadingNoBorder"/>
        <w:outlineLvl w:val="2"/>
      </w:pPr>
      <w:r>
        <w:t>Project Online</w:t>
      </w:r>
      <w:r>
        <w:fldChar w:fldCharType="begin"/>
      </w:r>
      <w:r>
        <w:instrText xml:space="preserve"> TC "</w:instrText>
      </w:r>
      <w:bookmarkStart w:id="384" w:name="_Toc4613651"/>
      <w:r>
        <w:instrText>Project Online</w:instrText>
      </w:r>
      <w:bookmarkEnd w:id="384"/>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661"/>
        <w:gridCol w:w="5129"/>
      </w:tblGrid>
      <w:tr w:rsidR="00EA63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Project Professional</w:t>
            </w: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Project Standard</w:t>
            </w: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CAL do Project Server</w:t>
            </w: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r>
      <w:tr w:rsidR="00EA633B">
        <w:tc>
          <w:tcPr>
            <w:tcW w:w="63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r>
    </w:tbl>
    <w:p w:rsidR="00EA633B" w:rsidRDefault="00EA633B">
      <w:pPr>
        <w:pStyle w:val="ProductList-Body"/>
      </w:pPr>
    </w:p>
    <w:p w:rsidR="00EA633B" w:rsidRDefault="003570A2">
      <w:pPr>
        <w:pStyle w:val="ProductList-Offering2HeadingNoBorder"/>
        <w:outlineLvl w:val="2"/>
      </w:pPr>
      <w:r>
        <w:t>SharePoint Online</w:t>
      </w:r>
      <w:r>
        <w:fldChar w:fldCharType="begin"/>
      </w:r>
      <w:r>
        <w:instrText xml:space="preserve"> TC "</w:instrText>
      </w:r>
      <w:bookmarkStart w:id="385" w:name="_Toc4613652"/>
      <w:r>
        <w:instrText>SharePoint Online</w:instrText>
      </w:r>
      <w:bookmarkEnd w:id="385"/>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661"/>
        <w:gridCol w:w="5129"/>
      </w:tblGrid>
      <w:tr w:rsidR="00EA63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3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Padrão do SharePoint</w:t>
            </w:r>
          </w:p>
        </w:tc>
      </w:tr>
      <w:tr w:rsidR="00EA633B">
        <w:tc>
          <w:tcPr>
            <w:tcW w:w="63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bl>
    <w:p w:rsidR="00EA633B" w:rsidRDefault="00EA633B">
      <w:pPr>
        <w:pStyle w:val="ProductList-Body"/>
      </w:pPr>
    </w:p>
    <w:p w:rsidR="00EA633B" w:rsidRDefault="003570A2">
      <w:pPr>
        <w:pStyle w:val="ProductList-Offering2HeadingNoBorder"/>
        <w:outlineLvl w:val="2"/>
      </w:pPr>
      <w:r>
        <w:t>Skype for Business Online</w:t>
      </w:r>
      <w:r>
        <w:fldChar w:fldCharType="begin"/>
      </w:r>
      <w:r>
        <w:instrText xml:space="preserve"> TC "</w:instrText>
      </w:r>
      <w:bookmarkStart w:id="386" w:name="_Toc4613653"/>
      <w:r>
        <w:instrText>Skype for Business Online</w:instrText>
      </w:r>
      <w:bookmarkEnd w:id="386"/>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765"/>
        <w:gridCol w:w="5025"/>
      </w:tblGrid>
      <w:tr w:rsidR="00EA633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48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Padrão do Skype for Business</w:t>
            </w:r>
          </w:p>
        </w:tc>
      </w:tr>
      <w:tr w:rsidR="00EA633B">
        <w:tc>
          <w:tcPr>
            <w:tcW w:w="648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bl>
    <w:p w:rsidR="00EA633B" w:rsidRDefault="00EA633B">
      <w:pPr>
        <w:pStyle w:val="ProductList-Body"/>
      </w:pPr>
    </w:p>
    <w:p w:rsidR="00EA633B" w:rsidRDefault="003570A2">
      <w:pPr>
        <w:pStyle w:val="ProductList-Offering2HeadingNoBorder"/>
        <w:outlineLvl w:val="2"/>
      </w:pPr>
      <w:r>
        <w:t>Microsoft Intune</w:t>
      </w:r>
      <w:r>
        <w:fldChar w:fldCharType="begin"/>
      </w:r>
      <w:r>
        <w:instrText xml:space="preserve"> TC "</w:instrText>
      </w:r>
      <w:bookmarkStart w:id="387" w:name="_Toc4613654"/>
      <w:r>
        <w:instrText>Microsoft Intune</w:instrText>
      </w:r>
      <w:bookmarkEnd w:id="387"/>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661"/>
        <w:gridCol w:w="5129"/>
      </w:tblGrid>
      <w:tr w:rsidR="00EA63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3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r w:rsidR="00EA633B">
        <w:tc>
          <w:tcPr>
            <w:tcW w:w="63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Empresariais</w:t>
            </w:r>
          </w:p>
        </w:tc>
      </w:tr>
      <w:tr w:rsidR="00EA633B">
        <w:tc>
          <w:tcPr>
            <w:tcW w:w="63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r>
      <w:tr w:rsidR="00EA633B">
        <w:tc>
          <w:tcPr>
            <w:tcW w:w="63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Empresariais</w:t>
            </w:r>
          </w:p>
        </w:tc>
      </w:tr>
    </w:tbl>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OfferingGroupHeading"/>
        <w:outlineLvl w:val="1"/>
      </w:pPr>
      <w:bookmarkStart w:id="388" w:name="_Sec1240"/>
      <w:r>
        <w:t>De SA</w:t>
      </w:r>
      <w:bookmarkEnd w:id="388"/>
      <w:r>
        <w:fldChar w:fldCharType="begin"/>
      </w:r>
      <w:r>
        <w:instrText xml:space="preserve"> TC "</w:instrText>
      </w:r>
      <w:bookmarkStart w:id="389" w:name="_Toc4613655"/>
      <w:r>
        <w:instrText>De SA</w:instrText>
      </w:r>
      <w:bookmarkEnd w:id="389"/>
      <w:r>
        <w:instrText>" \l 2</w:instrText>
      </w:r>
      <w:r>
        <w:fldChar w:fldCharType="end"/>
      </w:r>
    </w:p>
    <w:p w:rsidR="00EA633B" w:rsidRDefault="003570A2">
      <w:pPr>
        <w:pStyle w:val="ProductList-Body"/>
      </w:pPr>
      <w:r>
        <w:t>O Cliente pode adquirir SLs de SA em vez de SA para Licenças perpétuas pagas integralmente, observadas as seguintes condições:</w:t>
      </w:r>
    </w:p>
    <w:p w:rsidR="00EA633B" w:rsidRDefault="003570A2" w:rsidP="003570A2">
      <w:pPr>
        <w:pStyle w:val="ProductList-Bullet"/>
        <w:numPr>
          <w:ilvl w:val="0"/>
          <w:numId w:val="63"/>
        </w:numPr>
      </w:pPr>
      <w:r>
        <w:t xml:space="preserve">O Cliente deve ter SA ativo ou em processo de renovação de cobertura para as Licenças Qualificadas correspondentes </w:t>
      </w:r>
    </w:p>
    <w:p w:rsidR="00EA633B" w:rsidRDefault="003570A2" w:rsidP="003570A2">
      <w:pPr>
        <w:pStyle w:val="ProductList-Bullet"/>
        <w:numPr>
          <w:ilvl w:val="0"/>
          <w:numId w:val="63"/>
        </w:numPr>
      </w:pPr>
      <w:r>
        <w:t xml:space="preserve">O Cliente deve adquirir mais de uma SL de SA para cada Licença Qualificada, a menos que previsto de outro modo neste Apêndice. </w:t>
      </w:r>
    </w:p>
    <w:p w:rsidR="00EA633B" w:rsidRDefault="003570A2" w:rsidP="003570A2">
      <w:pPr>
        <w:pStyle w:val="ProductList-Bullet"/>
        <w:numPr>
          <w:ilvl w:val="0"/>
          <w:numId w:val="63"/>
        </w:numPr>
      </w:pPr>
      <w:r>
        <w:t xml:space="preserve">O Cliente deve adquirir SLs de SA no aniversário de registro ou renovação </w:t>
      </w:r>
    </w:p>
    <w:p w:rsidR="00EA633B" w:rsidRDefault="00EA633B">
      <w:pPr>
        <w:pStyle w:val="ProductList-Body"/>
      </w:pPr>
    </w:p>
    <w:p w:rsidR="00EA633B" w:rsidRDefault="003570A2">
      <w:pPr>
        <w:pStyle w:val="ProductList-Body"/>
      </w:pPr>
      <w:r>
        <w:lastRenderedPageBreak/>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EA633B" w:rsidRDefault="00EA633B">
      <w:pPr>
        <w:pStyle w:val="ProductList-Body"/>
      </w:pPr>
    </w:p>
    <w:p w:rsidR="00EA633B" w:rsidRDefault="003570A2">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EA633B" w:rsidRDefault="00EA633B">
      <w:pPr>
        <w:pStyle w:val="ProductList-Body"/>
      </w:pPr>
    </w:p>
    <w:p w:rsidR="00EA633B" w:rsidRDefault="003570A2">
      <w:pPr>
        <w:pStyle w:val="ProductList-Offering2HeadingNoBorder"/>
        <w:outlineLvl w:val="2"/>
      </w:pPr>
      <w:r>
        <w:t>Pacotes CAL</w:t>
      </w:r>
      <w:r>
        <w:fldChar w:fldCharType="begin"/>
      </w:r>
      <w:r>
        <w:instrText xml:space="preserve"> TC "</w:instrText>
      </w:r>
      <w:bookmarkStart w:id="390" w:name="_Toc4613656"/>
      <w:r>
        <w:instrText>Pacotes CAL</w:instrText>
      </w:r>
      <w:bookmarkEnd w:id="390"/>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457"/>
        <w:gridCol w:w="5333"/>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SA para Parent CAL Suite</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SA para Parent CAL Suite</w:t>
            </w:r>
          </w:p>
        </w:tc>
      </w:tr>
    </w:tbl>
    <w:p w:rsidR="00EA633B" w:rsidRDefault="00EA633B">
      <w:pPr>
        <w:pStyle w:val="ProductList-Body"/>
      </w:pPr>
    </w:p>
    <w:p w:rsidR="00EA633B" w:rsidRDefault="003570A2">
      <w:pPr>
        <w:pStyle w:val="ProductList-Offering2HeadingNoBorder"/>
        <w:outlineLvl w:val="2"/>
      </w:pPr>
      <w:r>
        <w:t>Sistema Operacional Windows Desktop</w:t>
      </w:r>
      <w:r>
        <w:fldChar w:fldCharType="begin"/>
      </w:r>
      <w:r>
        <w:instrText xml:space="preserve"> TC "</w:instrText>
      </w:r>
      <w:bookmarkStart w:id="391" w:name="_Toc4613657"/>
      <w:r>
        <w:instrText>Sistema Operacional Windows Desktop</w:instrText>
      </w:r>
      <w:bookmarkEnd w:id="391"/>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433"/>
        <w:gridCol w:w="5357"/>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SA para o Sistema Operacional Windows Desktop</w:t>
            </w:r>
          </w:p>
        </w:tc>
      </w:tr>
    </w:tbl>
    <w:p w:rsidR="00EA633B" w:rsidRDefault="00EA633B">
      <w:pPr>
        <w:pStyle w:val="ProductList-Body"/>
      </w:pPr>
    </w:p>
    <w:p w:rsidR="00EA633B" w:rsidRDefault="003570A2">
      <w:pPr>
        <w:pStyle w:val="ProductList-Offering2HeadingNoBorder"/>
        <w:outlineLvl w:val="2"/>
      </w:pPr>
      <w:r>
        <w:t>Microsoft 365</w:t>
      </w:r>
      <w:r>
        <w:fldChar w:fldCharType="begin"/>
      </w:r>
      <w:r>
        <w:instrText xml:space="preserve"> TC "</w:instrText>
      </w:r>
      <w:bookmarkStart w:id="392" w:name="_Toc4613658"/>
      <w:r>
        <w:instrText>Microsoft 365</w:instrText>
      </w:r>
      <w:bookmarkEnd w:id="392"/>
      <w:r>
        <w:instrText xml:space="preserve"> " \l 3</w:instrText>
      </w:r>
      <w:r>
        <w:fldChar w:fldCharType="end"/>
      </w:r>
    </w:p>
    <w:p w:rsidR="00EA633B" w:rsidRDefault="003570A2">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EA633B" w:rsidRDefault="00EA633B">
      <w:pPr>
        <w:pStyle w:val="ProductList-Body"/>
      </w:pPr>
    </w:p>
    <w:tbl>
      <w:tblPr>
        <w:tblStyle w:val="PURTable"/>
        <w:tblW w:w="0" w:type="dxa"/>
        <w:tblLook w:val="04A0" w:firstRow="1" w:lastRow="0" w:firstColumn="1" w:lastColumn="0" w:noHBand="0" w:noVBand="1"/>
      </w:tblPr>
      <w:tblGrid>
        <w:gridCol w:w="5536"/>
        <w:gridCol w:w="5254"/>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SA para o Sistema Operacional Windows Desktop, e</w:t>
            </w:r>
          </w:p>
          <w:p w:rsidR="00EA633B" w:rsidRDefault="003570A2">
            <w:pPr>
              <w:pStyle w:val="ProductList-TableBody"/>
            </w:pPr>
            <w:r>
              <w:t>Pacote Core/CAL Empresarial, e</w:t>
            </w:r>
          </w:p>
          <w:p w:rsidR="00EA633B" w:rsidRDefault="003570A2">
            <w:pPr>
              <w:pStyle w:val="ProductList-TableBody"/>
            </w:pPr>
            <w:r>
              <w:t>Office Professional Plus</w:t>
            </w:r>
          </w:p>
        </w:tc>
      </w:tr>
    </w:tbl>
    <w:p w:rsidR="00EA633B" w:rsidRDefault="00EA633B">
      <w:pPr>
        <w:pStyle w:val="ProductList-Body"/>
      </w:pPr>
    </w:p>
    <w:p w:rsidR="00EA633B" w:rsidRDefault="003570A2">
      <w:pPr>
        <w:pStyle w:val="ProductList-Offering2HeadingNoBorder"/>
        <w:outlineLvl w:val="2"/>
      </w:pPr>
      <w:r>
        <w:t>Enterprise Mobility + Security</w:t>
      </w:r>
      <w:r>
        <w:fldChar w:fldCharType="begin"/>
      </w:r>
      <w:r>
        <w:instrText xml:space="preserve"> TC "</w:instrText>
      </w:r>
      <w:bookmarkStart w:id="393" w:name="_Toc4613659"/>
      <w:r>
        <w:instrText>Enterprise Mobility + Security</w:instrText>
      </w:r>
      <w:bookmarkEnd w:id="393"/>
      <w:r>
        <w:instrText xml:space="preserve"> " \l 3</w:instrText>
      </w:r>
      <w:r>
        <w:fldChar w:fldCharType="end"/>
      </w:r>
    </w:p>
    <w:p w:rsidR="00EA633B" w:rsidRDefault="00EA633B">
      <w:pPr>
        <w:pStyle w:val="ProductList-Body"/>
      </w:pPr>
    </w:p>
    <w:p w:rsidR="00EA633B" w:rsidRDefault="003570A2">
      <w:pPr>
        <w:pStyle w:val="ProductList-Body"/>
      </w:pPr>
      <w:r>
        <w:t>SLs de Usuário de SA do Enterprise Mobility + Security qualificam o Cliente a Benefícios de SA com base nas Licenças Qualificadas.</w:t>
      </w:r>
    </w:p>
    <w:p w:rsidR="00EA633B" w:rsidRDefault="00EA633B">
      <w:pPr>
        <w:pStyle w:val="ProductList-Body"/>
      </w:pPr>
    </w:p>
    <w:p w:rsidR="00EA633B" w:rsidRDefault="003570A2">
      <w:pPr>
        <w:pStyle w:val="ProductList-Body"/>
      </w:pPr>
      <w:r>
        <w:t>SLs de Usuário de SA requerem CAL Suite Bridges ou USLs correspondentes relacionadas abaixo:</w:t>
      </w:r>
    </w:p>
    <w:p w:rsidR="00EA633B" w:rsidRDefault="00EA633B">
      <w:pPr>
        <w:pStyle w:val="ProductList-Body"/>
      </w:pPr>
    </w:p>
    <w:tbl>
      <w:tblPr>
        <w:tblStyle w:val="PURTable"/>
        <w:tblW w:w="0" w:type="dxa"/>
        <w:tblLook w:val="04A0" w:firstRow="1" w:lastRow="0" w:firstColumn="1" w:lastColumn="0" w:noHBand="0" w:noVBand="1"/>
      </w:tblPr>
      <w:tblGrid>
        <w:gridCol w:w="3683"/>
        <w:gridCol w:w="3713"/>
        <w:gridCol w:w="3394"/>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EA633B" w:rsidRDefault="003570A2">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CAL Suite Bridge ou USL são necessárias</w:t>
            </w:r>
          </w:p>
        </w:tc>
      </w:tr>
      <w:tr w:rsidR="00EA633B">
        <w:tc>
          <w:tcPr>
            <w:tcW w:w="416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Core CAL Bridge para Enterprise Mobility + Security ou Office 365 Enterprise/Government E1, E3, E5</w:t>
            </w:r>
          </w:p>
        </w:tc>
      </w:tr>
      <w:tr w:rsidR="00EA633B">
        <w:tc>
          <w:tcPr>
            <w:tcW w:w="416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Enterprise CAL Bridge para Enterprise Mobility + Security ou Office 365 Enterprise/Government E3, E5</w:t>
            </w:r>
          </w:p>
        </w:tc>
      </w:tr>
    </w:tbl>
    <w:p w:rsidR="00EA633B" w:rsidRDefault="00EA633B">
      <w:pPr>
        <w:pStyle w:val="ProductList-Body"/>
      </w:pPr>
    </w:p>
    <w:p w:rsidR="00EA633B" w:rsidRDefault="003570A2">
      <w:pPr>
        <w:pStyle w:val="ProductList-Offering2HeadingNoBorder"/>
        <w:outlineLvl w:val="2"/>
      </w:pPr>
      <w:r>
        <w:t>Serviços do Microsoft Dynamics 365</w:t>
      </w:r>
      <w:r>
        <w:fldChar w:fldCharType="begin"/>
      </w:r>
      <w:r>
        <w:instrText xml:space="preserve"> TC "</w:instrText>
      </w:r>
      <w:bookmarkStart w:id="394" w:name="_Toc4613660"/>
      <w:r>
        <w:instrText>Serviços do Microsoft Dynamics 365</w:instrText>
      </w:r>
      <w:bookmarkEnd w:id="394"/>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394"/>
        <w:gridCol w:w="5396"/>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A633B" w:rsidRDefault="003570A2">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120" w:type="dxa"/>
            <w:tcBorders>
              <w:left w:val="single" w:sz="4" w:space="0" w:color="6E6E6E"/>
              <w:bottom w:val="none" w:sz="4" w:space="0" w:color="6E6E6E"/>
              <w:right w:val="single" w:sz="4" w:space="0" w:color="6E6E6E"/>
            </w:tcBorders>
          </w:tcPr>
          <w:p w:rsidR="00EA633B" w:rsidRDefault="003570A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Essentials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Team Members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Professional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Customer Service</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Sales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Customer Service</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365 for Customer Service</w:t>
            </w:r>
          </w:p>
        </w:tc>
      </w:tr>
      <w:tr w:rsidR="00EA633B">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CRM Basic</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Business edition</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Business edition</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Dynamics 365 Business edition</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AX</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GP</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NAV</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de SL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Microsoft XAL CAL</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POS do Dynamics</w:t>
            </w:r>
          </w:p>
        </w:tc>
      </w:tr>
      <w:tr w:rsidR="00EA633B">
        <w:tc>
          <w:tcPr>
            <w:tcW w:w="6120" w:type="dxa"/>
            <w:tcBorders>
              <w:top w:val="none" w:sz="4" w:space="0" w:color="6E6E6E"/>
              <w:left w:val="single" w:sz="4" w:space="0" w:color="6E6E6E"/>
              <w:bottom w:val="non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Pistas de RMS do Dynamics</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Dynamics C5</w:t>
            </w:r>
          </w:p>
        </w:tc>
      </w:tr>
    </w:tbl>
    <w:p w:rsidR="00EA633B" w:rsidRDefault="00EA633B">
      <w:pPr>
        <w:pStyle w:val="ProductList-Body"/>
      </w:pPr>
    </w:p>
    <w:p w:rsidR="00EA633B" w:rsidRDefault="003570A2">
      <w:pPr>
        <w:pStyle w:val="ProductList-Offering2HeadingNoBorder"/>
        <w:outlineLvl w:val="2"/>
      </w:pPr>
      <w:r>
        <w:t>Aplicativos do Office 365</w:t>
      </w:r>
      <w:r>
        <w:fldChar w:fldCharType="begin"/>
      </w:r>
      <w:r>
        <w:instrText xml:space="preserve"> TC "</w:instrText>
      </w:r>
      <w:bookmarkStart w:id="395" w:name="_Toc4613661"/>
      <w:r>
        <w:instrText>Aplicativos do Office 365</w:instrText>
      </w:r>
      <w:bookmarkEnd w:id="395"/>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528"/>
        <w:gridCol w:w="5262"/>
      </w:tblGrid>
      <w:tr w:rsidR="00EA63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Office Professional Plus</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Professional</w:t>
            </w:r>
          </w:p>
        </w:tc>
      </w:tr>
      <w:tr w:rsidR="00EA633B">
        <w:tc>
          <w:tcPr>
            <w:tcW w:w="624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Visio Standard</w:t>
            </w:r>
          </w:p>
        </w:tc>
      </w:tr>
    </w:tbl>
    <w:p w:rsidR="00EA633B" w:rsidRDefault="00EA633B">
      <w:pPr>
        <w:pStyle w:val="ProductList-Body"/>
      </w:pPr>
    </w:p>
    <w:p w:rsidR="00EA633B" w:rsidRDefault="003570A2">
      <w:pPr>
        <w:pStyle w:val="ProductList-Offering2HeadingNoBorder"/>
        <w:outlineLvl w:val="2"/>
      </w:pPr>
      <w:r>
        <w:t>Pacotes do Office 365</w:t>
      </w:r>
      <w:r>
        <w:fldChar w:fldCharType="begin"/>
      </w:r>
      <w:r>
        <w:instrText xml:space="preserve"> TC "</w:instrText>
      </w:r>
      <w:bookmarkStart w:id="396" w:name="_Toc4613662"/>
      <w:r>
        <w:instrText>Pacotes do Office 365</w:instrText>
      </w:r>
      <w:bookmarkEnd w:id="396"/>
      <w:r>
        <w:instrText>" \l 3</w:instrText>
      </w:r>
      <w:r>
        <w:fldChar w:fldCharType="end"/>
      </w:r>
    </w:p>
    <w:p w:rsidR="00EA633B" w:rsidRDefault="00EA633B">
      <w:pPr>
        <w:pStyle w:val="ProductList-Body"/>
      </w:pPr>
    </w:p>
    <w:p w:rsidR="00EA633B" w:rsidRDefault="003570A2">
      <w:pPr>
        <w:pStyle w:val="ProductList-Body"/>
      </w:pPr>
      <w:r>
        <w:t>SLs de Usuário de SA do Office 365 (Enterprise E1, E3, E5 e Government E1, E3, E4) proporcionam os mesmos Benefícios de SA das Licenças Qualificadas.</w:t>
      </w:r>
    </w:p>
    <w:p w:rsidR="00EA633B" w:rsidRDefault="00EA633B">
      <w:pPr>
        <w:pStyle w:val="ProductList-Body"/>
      </w:pPr>
    </w:p>
    <w:p w:rsidR="00EA633B" w:rsidRDefault="003570A2">
      <w:pPr>
        <w:pStyle w:val="ProductList-Body"/>
      </w:pPr>
      <w:r>
        <w:t>SLs de Usuário de SA requerem CAL Suite Bridges ou USLs correspondentes relacionadas abaixo:</w:t>
      </w:r>
    </w:p>
    <w:p w:rsidR="00EA633B" w:rsidRDefault="00EA633B">
      <w:pPr>
        <w:pStyle w:val="ProductList-Body"/>
      </w:pPr>
    </w:p>
    <w:tbl>
      <w:tblPr>
        <w:tblStyle w:val="PURTable"/>
        <w:tblW w:w="0" w:type="dxa"/>
        <w:tblLook w:val="04A0" w:firstRow="1" w:lastRow="0" w:firstColumn="1" w:lastColumn="0" w:noHBand="0" w:noVBand="1"/>
      </w:tblPr>
      <w:tblGrid>
        <w:gridCol w:w="3773"/>
        <w:gridCol w:w="3367"/>
        <w:gridCol w:w="3650"/>
      </w:tblGrid>
      <w:tr w:rsidR="00EA6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3800" w:type="dxa"/>
            <w:tcBorders>
              <w:top w:val="single" w:sz="4" w:space="0" w:color="0070C0"/>
            </w:tcBorders>
            <w:shd w:val="clear" w:color="auto" w:fill="0070C0"/>
          </w:tcPr>
          <w:p w:rsidR="00EA633B" w:rsidRDefault="003570A2">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CAL Suite Bridge ou USL são necessárias</w:t>
            </w:r>
          </w:p>
        </w:tc>
      </w:tr>
      <w:tr w:rsidR="00EA633B">
        <w:tc>
          <w:tcPr>
            <w:tcW w:w="4160" w:type="dxa"/>
            <w:tcBorders>
              <w:top w:val="single" w:sz="4" w:space="0" w:color="6E6E6E"/>
              <w:left w:val="single" w:sz="4" w:space="0" w:color="6E6E6E"/>
              <w:bottom w:val="single" w:sz="4" w:space="0" w:color="6E6E6E"/>
            </w:tcBorders>
          </w:tcPr>
          <w:p w:rsidR="00EA633B" w:rsidRDefault="003570A2">
            <w:pPr>
              <w:pStyle w:val="ProductList-TableBody"/>
            </w:pPr>
            <w:r>
              <w:t>Office 365 Enterprise/Government E1 de SA</w:t>
            </w:r>
          </w:p>
        </w:tc>
        <w:tc>
          <w:tcPr>
            <w:tcW w:w="3800" w:type="dxa"/>
          </w:tcPr>
          <w:p w:rsidR="00EA633B" w:rsidRDefault="003570A2">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EA633B" w:rsidRDefault="003570A2">
            <w:pPr>
              <w:pStyle w:val="ProductList-TableBody"/>
            </w:pPr>
            <w:r>
              <w:t>Core CAL Bridge para Office 365 ou</w:t>
            </w:r>
          </w:p>
          <w:p w:rsidR="00EA633B" w:rsidRDefault="003570A2">
            <w:pPr>
              <w:pStyle w:val="ProductList-TableBody"/>
            </w:pPr>
            <w:r>
              <w:t>Enterprise Mobility + Security</w:t>
            </w:r>
          </w:p>
        </w:tc>
      </w:tr>
      <w:tr w:rsidR="00EA633B">
        <w:tc>
          <w:tcPr>
            <w:tcW w:w="4160" w:type="dxa"/>
            <w:tcBorders>
              <w:top w:val="single" w:sz="4" w:space="0" w:color="6E6E6E"/>
              <w:left w:val="single" w:sz="4" w:space="0" w:color="6E6E6E"/>
              <w:bottom w:val="single" w:sz="4" w:space="0" w:color="6E6E6E"/>
            </w:tcBorders>
          </w:tcPr>
          <w:p w:rsidR="00EA633B" w:rsidRDefault="003570A2">
            <w:pPr>
              <w:pStyle w:val="ProductList-TableBody"/>
            </w:pPr>
            <w:r>
              <w:t>Office 365 (Enterprise E3, E5 e Government E3, E4) de SA</w:t>
            </w:r>
          </w:p>
        </w:tc>
        <w:tc>
          <w:tcPr>
            <w:tcW w:w="3800" w:type="dxa"/>
          </w:tcPr>
          <w:p w:rsidR="00EA633B" w:rsidRDefault="003570A2">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EA633B" w:rsidRDefault="00EA633B">
            <w:pPr>
              <w:pStyle w:val="ProductList-TableBody"/>
            </w:pPr>
          </w:p>
        </w:tc>
      </w:tr>
      <w:tr w:rsidR="00EA633B">
        <w:tc>
          <w:tcPr>
            <w:tcW w:w="4160" w:type="dxa"/>
            <w:tcBorders>
              <w:top w:val="single" w:sz="4" w:space="0" w:color="6E6E6E"/>
              <w:left w:val="single" w:sz="4" w:space="0" w:color="6E6E6E"/>
              <w:bottom w:val="single" w:sz="4" w:space="0" w:color="6E6E6E"/>
            </w:tcBorders>
          </w:tcPr>
          <w:p w:rsidR="00EA633B" w:rsidRDefault="003570A2">
            <w:pPr>
              <w:pStyle w:val="ProductList-TableBody"/>
            </w:pPr>
            <w:r>
              <w:t>Office 365 (Enterprise E3, E5 e Government E3, E4) de SA</w:t>
            </w:r>
          </w:p>
        </w:tc>
        <w:tc>
          <w:tcPr>
            <w:tcW w:w="3800" w:type="dxa"/>
          </w:tcPr>
          <w:p w:rsidR="00EA633B" w:rsidRDefault="003570A2">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EA633B" w:rsidRDefault="003570A2">
            <w:pPr>
              <w:pStyle w:val="ProductList-TableBody"/>
            </w:pPr>
            <w:r>
              <w:t>Enterprise CAL Bridge para Office 365 ou</w:t>
            </w:r>
          </w:p>
          <w:p w:rsidR="00EA633B" w:rsidRDefault="003570A2">
            <w:pPr>
              <w:pStyle w:val="ProductList-TableBody"/>
            </w:pPr>
            <w:r>
              <w:t>Enterprise Mobility + Security</w:t>
            </w:r>
          </w:p>
        </w:tc>
      </w:tr>
    </w:tbl>
    <w:p w:rsidR="00EA633B" w:rsidRDefault="00EA633B">
      <w:pPr>
        <w:pStyle w:val="ProductList-Body"/>
      </w:pPr>
    </w:p>
    <w:p w:rsidR="00EA633B" w:rsidRDefault="003570A2">
      <w:pPr>
        <w:pStyle w:val="ProductList-Offering2HeadingNoBorder"/>
        <w:outlineLvl w:val="2"/>
      </w:pPr>
      <w:r>
        <w:lastRenderedPageBreak/>
        <w:t>Project Online</w:t>
      </w:r>
      <w:r>
        <w:fldChar w:fldCharType="begin"/>
      </w:r>
      <w:r>
        <w:instrText xml:space="preserve"> TC "</w:instrText>
      </w:r>
      <w:bookmarkStart w:id="397" w:name="_Toc4613663"/>
      <w:r>
        <w:instrText>Project Online</w:instrText>
      </w:r>
      <w:bookmarkEnd w:id="397"/>
      <w:r>
        <w:instrText>" \l 3</w:instrText>
      </w:r>
      <w:r>
        <w:fldChar w:fldCharType="end"/>
      </w:r>
    </w:p>
    <w:p w:rsidR="00EA633B" w:rsidRDefault="00EA633B">
      <w:pPr>
        <w:pStyle w:val="ProductList-Body"/>
      </w:pPr>
    </w:p>
    <w:tbl>
      <w:tblPr>
        <w:tblStyle w:val="PURTable"/>
        <w:tblW w:w="0" w:type="dxa"/>
        <w:tblLook w:val="04A0" w:firstRow="1" w:lastRow="0" w:firstColumn="1" w:lastColumn="0" w:noHBand="0" w:noVBand="1"/>
      </w:tblPr>
      <w:tblGrid>
        <w:gridCol w:w="5441"/>
        <w:gridCol w:w="5349"/>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633B" w:rsidRDefault="003570A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EA633B" w:rsidRDefault="003570A2">
            <w:pPr>
              <w:pStyle w:val="ProductList-TableBody"/>
            </w:pPr>
            <w:r>
              <w:rPr>
                <w:color w:val="FFFFFF"/>
              </w:rPr>
              <w:t>Licença(s) Qualificada(s)</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Project Professional</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Project Server</w:t>
            </w:r>
          </w:p>
        </w:tc>
      </w:tr>
      <w:tr w:rsidR="00EA633B">
        <w:tc>
          <w:tcPr>
            <w:tcW w:w="6120" w:type="dxa"/>
            <w:tcBorders>
              <w:top w:val="single" w:sz="4" w:space="0" w:color="6E6E6E"/>
              <w:left w:val="single" w:sz="4" w:space="0" w:color="6E6E6E"/>
              <w:bottom w:val="none" w:sz="4" w:space="0" w:color="6E6E6E"/>
              <w:right w:val="single" w:sz="4" w:space="0" w:color="6E6E6E"/>
            </w:tcBorders>
          </w:tcPr>
          <w:p w:rsidR="00EA633B" w:rsidRDefault="003570A2">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Project Professional</w:t>
            </w:r>
          </w:p>
        </w:tc>
      </w:tr>
      <w:tr w:rsidR="00EA633B">
        <w:tc>
          <w:tcPr>
            <w:tcW w:w="6120" w:type="dxa"/>
            <w:tcBorders>
              <w:top w:val="none" w:sz="4" w:space="0" w:color="6E6E6E"/>
              <w:left w:val="single" w:sz="4" w:space="0" w:color="6E6E6E"/>
              <w:bottom w:val="single" w:sz="4" w:space="0" w:color="6E6E6E"/>
              <w:right w:val="single" w:sz="4" w:space="0" w:color="6E6E6E"/>
            </w:tcBorders>
          </w:tcPr>
          <w:p w:rsidR="00EA633B" w:rsidRDefault="00EA63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CAL do Project Server</w:t>
            </w:r>
          </w:p>
        </w:tc>
      </w:tr>
    </w:tbl>
    <w:p w:rsidR="00EA633B" w:rsidRDefault="003570A2">
      <w:pPr>
        <w:pStyle w:val="ProductList-SectionHeading"/>
        <w:pageBreakBefore/>
        <w:outlineLvl w:val="0"/>
      </w:pPr>
      <w:bookmarkStart w:id="398" w:name="_Sec562"/>
      <w:bookmarkEnd w:id="368"/>
      <w:r>
        <w:lastRenderedPageBreak/>
        <w:t>Apêndice D – Serviços Profissionais.</w:t>
      </w:r>
      <w:r>
        <w:fldChar w:fldCharType="begin"/>
      </w:r>
      <w:r>
        <w:instrText xml:space="preserve"> TC "</w:instrText>
      </w:r>
      <w:bookmarkStart w:id="399" w:name="_Toc4613664"/>
      <w:r>
        <w:instrText>Apêndice D – Serviços Profissionais.</w:instrText>
      </w:r>
      <w:bookmarkEnd w:id="399"/>
      <w:r>
        <w:instrText>" \l 1</w:instrText>
      </w:r>
      <w:r>
        <w:fldChar w:fldCharType="end"/>
      </w:r>
    </w:p>
    <w:p w:rsidR="00EA633B" w:rsidRDefault="003570A2">
      <w:pPr>
        <w:pStyle w:val="ProductList-Body"/>
      </w:pPr>
      <w:r>
        <w:t>Os Serviços Profissionais disponíveis por meio do Licenciamento por Volume da Microsoft são descritos abaixo.</w:t>
      </w:r>
    </w:p>
    <w:p w:rsidR="00EA633B" w:rsidRDefault="003570A2">
      <w:pPr>
        <w:pStyle w:val="ProductList-Offering1Heading"/>
        <w:outlineLvl w:val="1"/>
      </w:pPr>
      <w:bookmarkStart w:id="400" w:name="_Sec565"/>
      <w:r>
        <w:t>Ofertas de Suporte do Microsoft Premier</w:t>
      </w:r>
      <w:bookmarkEnd w:id="400"/>
      <w:r>
        <w:fldChar w:fldCharType="begin"/>
      </w:r>
      <w:r>
        <w:instrText xml:space="preserve"> TC "</w:instrText>
      </w:r>
      <w:bookmarkStart w:id="401" w:name="_Toc4613665"/>
      <w:r>
        <w:instrText>Ofertas de Suporte do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EA6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jc w:val="center"/>
            </w:pPr>
            <w:r>
              <w:rPr>
                <w:color w:val="FFFFFF"/>
              </w:rPr>
              <w:t>Premier Plus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Mensal</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10 horas</w:t>
            </w:r>
          </w:p>
          <w:p w:rsidR="00EA633B" w:rsidRDefault="003570A2">
            <w:pPr>
              <w:pStyle w:val="ProductList-TableBody"/>
            </w:pPr>
            <w:r>
              <w:t>+ 1 Verificação de Integridade</w:t>
            </w:r>
          </w:p>
          <w:p w:rsidR="00EA633B" w:rsidRDefault="003570A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160 horas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140 horas</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jc w:val="center"/>
            </w:pPr>
            <w:r>
              <w:t>X</w:t>
            </w:r>
          </w:p>
        </w:tc>
      </w:tr>
      <w:tr w:rsidR="00EA633B">
        <w:tc>
          <w:tcPr>
            <w:tcW w:w="404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Pacotes de 20</w:t>
            </w:r>
          </w:p>
        </w:tc>
      </w:tr>
    </w:tbl>
    <w:p w:rsidR="00EA633B" w:rsidRDefault="003570A2">
      <w:pPr>
        <w:pStyle w:val="ProductList-Body"/>
      </w:pPr>
      <w:r>
        <w:rPr>
          <w:vertAlign w:val="superscript"/>
        </w:rPr>
        <w:t xml:space="preserve">1 </w:t>
      </w:r>
      <w:r>
        <w:rPr>
          <w:i/>
        </w:rPr>
        <w:t>O Horário Comercial é definido localmente.</w:t>
      </w:r>
    </w:p>
    <w:p w:rsidR="00EA633B" w:rsidRDefault="00EA633B">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EA6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Resposta Esperada do Cliente</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catastrófico nos negócios: </w:t>
            </w:r>
          </w:p>
          <w:p w:rsidR="00EA633B" w:rsidRDefault="003570A2">
            <w:pPr>
              <w:pStyle w:val="ProductList-TableBody"/>
            </w:pPr>
            <w:r>
              <w:t>Perda total de um processo comercial essencial (crítico) e não é possível dar continuidade ao trabalho de maneira razoável</w:t>
            </w:r>
          </w:p>
          <w:p w:rsidR="00EA633B" w:rsidRDefault="003570A2">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1 hora ou menos</w:t>
            </w:r>
          </w:p>
          <w:p w:rsidR="00EA633B" w:rsidRDefault="003570A2">
            <w:pPr>
              <w:pStyle w:val="ProductList-TableBody"/>
            </w:pPr>
            <w:r>
              <w:t>Os Recursos da Microsoft serão encaminhados para o local do cliente o mais rápido possível</w:t>
            </w:r>
          </w:p>
          <w:p w:rsidR="00EA633B" w:rsidRDefault="003570A2">
            <w:pPr>
              <w:pStyle w:val="ProductList-TableBody"/>
            </w:pPr>
            <w:r>
              <w:t>Esforço contínuo 24 horas por dia, 7 dias por semana</w:t>
            </w:r>
          </w:p>
          <w:p w:rsidR="00EA633B" w:rsidRDefault="003570A2">
            <w:pPr>
              <w:pStyle w:val="ProductList-TableBody"/>
            </w:pPr>
            <w:r>
              <w:t>Escalonamento rápido na Microsoft para equipes do Produto</w:t>
            </w:r>
          </w:p>
          <w:p w:rsidR="00EA633B" w:rsidRDefault="003570A2">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Notificação aos Executivos Sêniores do Cliente </w:t>
            </w:r>
          </w:p>
          <w:p w:rsidR="00EA633B" w:rsidRDefault="003570A2">
            <w:pPr>
              <w:pStyle w:val="ProductList-TableBody"/>
            </w:pPr>
            <w:r>
              <w:t>Alocação de recursos adequados para manter os esforços contínuos 24 horas por dia, 7 dias por semana</w:t>
            </w:r>
            <w:r>
              <w:rPr>
                <w:vertAlign w:val="superscript"/>
              </w:rPr>
              <w:t>2</w:t>
            </w:r>
          </w:p>
          <w:p w:rsidR="00EA633B" w:rsidRDefault="003570A2">
            <w:pPr>
              <w:pStyle w:val="ProductList-TableBody"/>
            </w:pPr>
            <w:r>
              <w:t>Acesso e resposta rápidos da autoridade de controle de alterações</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crítico nos negócios: </w:t>
            </w:r>
          </w:p>
          <w:p w:rsidR="00EA633B" w:rsidRDefault="003570A2">
            <w:pPr>
              <w:pStyle w:val="ProductList-TableBody"/>
            </w:pPr>
            <w:r>
              <w:t>Perda ou degradação significativa dos serviços</w:t>
            </w:r>
          </w:p>
          <w:p w:rsidR="00EA633B" w:rsidRDefault="003570A2">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1 hora ou menos</w:t>
            </w:r>
          </w:p>
          <w:p w:rsidR="00EA633B" w:rsidRDefault="003570A2">
            <w:pPr>
              <w:pStyle w:val="ProductList-TableBody"/>
            </w:pPr>
            <w:r>
              <w:t>Recursos da Microsoft encaminhados ao local do Cliente, conforme a necessidade</w:t>
            </w:r>
          </w:p>
          <w:p w:rsidR="00EA633B" w:rsidRDefault="003570A2">
            <w:pPr>
              <w:pStyle w:val="ProductList-TableBody"/>
            </w:pPr>
            <w:r>
              <w:t>Esforço contínuo 24 horas por dia, 7 dias por semana</w:t>
            </w:r>
          </w:p>
          <w:p w:rsidR="00EA633B" w:rsidRDefault="003570A2">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Alocação de recursos adequados para manter os esforços contínuos 24 horas por dia, 7 dias por semana</w:t>
            </w:r>
            <w:r>
              <w:rPr>
                <w:vertAlign w:val="superscript"/>
              </w:rPr>
              <w:t>2</w:t>
            </w:r>
          </w:p>
          <w:p w:rsidR="00EA633B" w:rsidRDefault="003570A2">
            <w:pPr>
              <w:pStyle w:val="ProductList-TableBody"/>
            </w:pPr>
            <w:r>
              <w:t>Acesso e resposta rápidos da autoridade de controle de alterações</w:t>
            </w:r>
          </w:p>
          <w:p w:rsidR="00EA633B" w:rsidRDefault="003570A2">
            <w:pPr>
              <w:pStyle w:val="ProductList-TableBody"/>
            </w:pPr>
            <w:r>
              <w:t>Notificação à gerência</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moderado nos negócios: </w:t>
            </w:r>
          </w:p>
          <w:p w:rsidR="00EA633B" w:rsidRDefault="003570A2">
            <w:pPr>
              <w:pStyle w:val="ProductList-TableBody"/>
            </w:pPr>
            <w:r>
              <w:t>Perda ou degradação moderada dos serviços, mas o trabalho pode razoavelmente continuar de maneira prejudicada.</w:t>
            </w:r>
          </w:p>
          <w:p w:rsidR="00EA633B" w:rsidRDefault="003570A2">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2 horas ou menos</w:t>
            </w:r>
          </w:p>
          <w:p w:rsidR="00EA633B" w:rsidRDefault="003570A2">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Alocação de recursos adequados para manter esforços contínuos no</w:t>
            </w:r>
            <w:r>
              <w:rPr>
                <w:vertAlign w:val="superscript"/>
              </w:rPr>
              <w:t>1</w:t>
            </w:r>
            <w:r>
              <w:t xml:space="preserve"> Horário Comercial</w:t>
            </w:r>
          </w:p>
          <w:p w:rsidR="00EA633B" w:rsidRDefault="003570A2">
            <w:pPr>
              <w:pStyle w:val="ProductList-TableBody"/>
            </w:pPr>
            <w:r>
              <w:t>Acesso e resposta da autoridade de controle de alterações dentro de 4 Horas Comerciais</w:t>
            </w:r>
            <w:r>
              <w:rPr>
                <w:vertAlign w:val="superscript"/>
              </w:rPr>
              <w:t>1</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Impacto mínimo nos negócios: </w:t>
            </w:r>
          </w:p>
          <w:p w:rsidR="00EA633B" w:rsidRDefault="003570A2">
            <w:pPr>
              <w:pStyle w:val="ProductList-TableBody"/>
            </w:pPr>
            <w:r>
              <w:t>Funcionamento de forma substancial, com poucos ou nenhum impedimento dos serviços.</w:t>
            </w:r>
          </w:p>
          <w:p w:rsidR="00EA633B" w:rsidRDefault="003570A2">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Resposta à 1ª chamada em 4 horas ou menos</w:t>
            </w:r>
          </w:p>
          <w:p w:rsidR="00EA633B" w:rsidRDefault="003570A2">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Informações de contato precisas sobre o proprietário do caso</w:t>
            </w:r>
          </w:p>
          <w:p w:rsidR="00EA633B" w:rsidRDefault="003570A2">
            <w:pPr>
              <w:pStyle w:val="ProductList-TableBody"/>
            </w:pPr>
            <w:r>
              <w:t>Resposta em até 24 horas</w:t>
            </w:r>
          </w:p>
        </w:tc>
      </w:tr>
    </w:tbl>
    <w:p w:rsidR="00EA633B" w:rsidRDefault="003570A2">
      <w:pPr>
        <w:pStyle w:val="ProductList-Body"/>
      </w:pPr>
      <w:r>
        <w:rPr>
          <w:vertAlign w:val="superscript"/>
        </w:rPr>
        <w:t>1</w:t>
      </w:r>
      <w:r>
        <w:rPr>
          <w:i/>
        </w:rPr>
        <w:t>O Horário Comercial é definido localmente.</w:t>
      </w:r>
    </w:p>
    <w:p w:rsidR="00EA633B" w:rsidRDefault="003570A2">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EA633B" w:rsidRDefault="00EA633B">
      <w:pPr>
        <w:pStyle w:val="ProductList-Body"/>
      </w:pPr>
    </w:p>
    <w:p w:rsidR="00EA633B" w:rsidRDefault="003570A2">
      <w:pPr>
        <w:pStyle w:val="ProductList-ClauseHeading"/>
        <w:outlineLvl w:val="2"/>
      </w:pPr>
      <w:r>
        <w:t>Regras Comerciais Associadas</w:t>
      </w:r>
    </w:p>
    <w:p w:rsidR="00EA633B" w:rsidRDefault="003570A2">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w:t>
      </w:r>
      <w:r>
        <w:lastRenderedPageBreak/>
        <w:t>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EA633B" w:rsidRDefault="003570A2">
      <w:pPr>
        <w:pStyle w:val="ProductList-Offering1Heading"/>
        <w:outlineLvl w:val="1"/>
      </w:pPr>
      <w:bookmarkStart w:id="402" w:name="_Sec566"/>
      <w:r>
        <w:t>Ofertas de Serviços de Consultoria Digital da Microsoft</w:t>
      </w:r>
      <w:bookmarkEnd w:id="402"/>
      <w:r>
        <w:fldChar w:fldCharType="begin"/>
      </w:r>
      <w:r>
        <w:instrText xml:space="preserve"> TC "</w:instrText>
      </w:r>
      <w:bookmarkStart w:id="403" w:name="_Toc4613666"/>
      <w:r>
        <w:instrText>Ofertas de Serviços de Consultoria Digital da Microsoft</w:instrText>
      </w:r>
      <w:bookmarkEnd w:id="403"/>
      <w:r>
        <w:instrText>" \l 2</w:instrText>
      </w:r>
      <w:r>
        <w:fldChar w:fldCharType="end"/>
      </w:r>
    </w:p>
    <w:p w:rsidR="00EA633B" w:rsidRDefault="003570A2">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EA6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Pacote Portfolio de Consultoria Digital</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9RO-xxxx</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Até 1600 horas globais do Consultor Digital da Microsoft e da Equipe de Prestação de Serviços Corporativos</w:t>
            </w: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633B" w:rsidRDefault="00EA633B">
            <w:pPr>
              <w:pStyle w:val="ProductList-TableBody"/>
            </w:pPr>
          </w:p>
        </w:tc>
      </w:tr>
      <w:tr w:rsidR="00EA633B">
        <w:tc>
          <w:tcPr>
            <w:tcW w:w="306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A633B" w:rsidRDefault="003570A2">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EA633B" w:rsidRDefault="00EA633B">
            <w:pPr>
              <w:pStyle w:val="ProductList-TableBody"/>
            </w:pPr>
          </w:p>
        </w:tc>
      </w:tr>
    </w:tbl>
    <w:p w:rsidR="00EA633B" w:rsidRDefault="00EA633B">
      <w:pPr>
        <w:pStyle w:val="ProductList-Body"/>
      </w:pPr>
    </w:p>
    <w:p w:rsidR="00EA633B" w:rsidRDefault="003570A2">
      <w:pPr>
        <w:pStyle w:val="ProductList-ClauseHeading"/>
        <w:outlineLvl w:val="2"/>
      </w:pPr>
      <w:r>
        <w:t>Módulos do Serviço de Consultoria Digital</w:t>
      </w:r>
    </w:p>
    <w:p w:rsidR="00EA633B" w:rsidRDefault="003570A2">
      <w:pPr>
        <w:pStyle w:val="ProductList-Body"/>
      </w:pPr>
      <w:r>
        <w:t>O contrato de Consultoria Digital inclui um ou mais dos módulos do serviço de Consultoria Digital, conforme documentado no Plano de Prestação de Serviços.</w:t>
      </w:r>
    </w:p>
    <w:p w:rsidR="00EA633B" w:rsidRDefault="00EA633B">
      <w:pPr>
        <w:pStyle w:val="ProductList-Body"/>
      </w:pPr>
    </w:p>
    <w:p w:rsidR="00EA633B" w:rsidRDefault="003570A2">
      <w:pPr>
        <w:pStyle w:val="ProductList-ClauseHeading"/>
        <w:outlineLvl w:val="2"/>
      </w:pPr>
      <w:r>
        <w:t>Serviços Fora do Escopo</w:t>
      </w:r>
    </w:p>
    <w:p w:rsidR="00EA633B" w:rsidRDefault="003570A2">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EA633B" w:rsidRDefault="00EA633B">
      <w:pPr>
        <w:pStyle w:val="ProductList-Body"/>
      </w:pPr>
    </w:p>
    <w:p w:rsidR="00EA633B" w:rsidRDefault="003570A2">
      <w:pPr>
        <w:pStyle w:val="ProductList-ClauseHeading"/>
        <w:outlineLvl w:val="2"/>
      </w:pPr>
      <w:r>
        <w:t>Responsabilidades do Cliente</w:t>
      </w:r>
    </w:p>
    <w:p w:rsidR="00EA633B" w:rsidRDefault="003570A2">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EA633B" w:rsidRDefault="003570A2">
      <w:pPr>
        <w:pStyle w:val="ProductList-Offering1Heading"/>
        <w:outlineLvl w:val="1"/>
      </w:pPr>
      <w:bookmarkStart w:id="404" w:name="_Sec567"/>
      <w:r>
        <w:t>Ofertas do Acelerador de Produtividade de Vendas</w:t>
      </w:r>
      <w:bookmarkEnd w:id="404"/>
      <w:r>
        <w:fldChar w:fldCharType="begin"/>
      </w:r>
      <w:r>
        <w:instrText xml:space="preserve"> TC "</w:instrText>
      </w:r>
      <w:bookmarkStart w:id="405" w:name="_Toc4613667"/>
      <w:r>
        <w:instrText>Ofertas do Acelerador de Produtividade de Vendas</w:instrText>
      </w:r>
      <w:bookmarkEnd w:id="405"/>
      <w:r>
        <w:instrText>" \l 2</w:instrText>
      </w:r>
      <w:r>
        <w:fldChar w:fldCharType="end"/>
      </w:r>
    </w:p>
    <w:p w:rsidR="00EA633B" w:rsidRDefault="003570A2">
      <w:pPr>
        <w:pStyle w:val="ProductList-ClauseHeading"/>
        <w:outlineLvl w:val="2"/>
      </w:pPr>
      <w:r>
        <w:t>Ofertas do Acelerador de Produtividade de Vendas</w:t>
      </w:r>
    </w:p>
    <w:p w:rsidR="00EA633B" w:rsidRDefault="003570A2">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EA633B" w:rsidRDefault="00EA633B">
      <w:pPr>
        <w:pStyle w:val="ProductList-Body"/>
      </w:pPr>
    </w:p>
    <w:p w:rsidR="00EA633B" w:rsidRDefault="003570A2">
      <w:pPr>
        <w:pStyle w:val="ProductList-Body"/>
      </w:pPr>
      <w:r>
        <w:t>O Acelerador de Produtividade de Vendas inclui os seguintes resultados finais:</w:t>
      </w:r>
    </w:p>
    <w:p w:rsidR="00EA633B" w:rsidRDefault="003570A2" w:rsidP="003570A2">
      <w:pPr>
        <w:pStyle w:val="ProductList-Bullet"/>
        <w:numPr>
          <w:ilvl w:val="0"/>
          <w:numId w:val="64"/>
        </w:numPr>
      </w:pPr>
      <w:r>
        <w:rPr>
          <w:b/>
          <w:color w:val="00188F"/>
        </w:rPr>
        <w:t>Plano de Prestação de Serviços</w:t>
      </w:r>
      <w:r>
        <w:t>: criado por um Consultor da Microsoft para atender aos objetivos e às metas comerciais do cliente.</w:t>
      </w:r>
    </w:p>
    <w:p w:rsidR="00EA633B" w:rsidRDefault="003570A2" w:rsidP="003570A2">
      <w:pPr>
        <w:pStyle w:val="ProductList-Bullet"/>
        <w:numPr>
          <w:ilvl w:val="0"/>
          <w:numId w:val="64"/>
        </w:numPr>
      </w:pPr>
      <w:r>
        <w:rPr>
          <w:b/>
          <w:color w:val="00188F"/>
        </w:rPr>
        <w:t>Workshops</w:t>
      </w:r>
      <w:r>
        <w:t>: dedicarão até 16 (dezesseis) horas para workshops:</w:t>
      </w:r>
    </w:p>
    <w:p w:rsidR="00EA633B" w:rsidRDefault="003570A2" w:rsidP="003570A2">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rsidR="00EA633B" w:rsidRDefault="003570A2" w:rsidP="003570A2">
      <w:pPr>
        <w:pStyle w:val="ProductList-Bullet"/>
        <w:numPr>
          <w:ilvl w:val="1"/>
          <w:numId w:val="64"/>
        </w:numPr>
      </w:pPr>
      <w:r>
        <w:t>Até 4 (quatro) workshops de revisão de design durante a fase de Criação.</w:t>
      </w:r>
    </w:p>
    <w:p w:rsidR="00EA633B" w:rsidRDefault="003570A2" w:rsidP="003570A2">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EA633B" w:rsidRDefault="003570A2" w:rsidP="003570A2">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EA633B" w:rsidRDefault="003570A2" w:rsidP="003570A2">
      <w:pPr>
        <w:pStyle w:val="ProductList-Bullet"/>
        <w:numPr>
          <w:ilvl w:val="0"/>
          <w:numId w:val="64"/>
        </w:numPr>
      </w:pPr>
      <w:r>
        <w:rPr>
          <w:b/>
          <w:color w:val="00188F"/>
        </w:rPr>
        <w:t>Teste</w:t>
      </w:r>
      <w:r>
        <w:t>: dedicará até 26 (vinte e seis) horas para até 2 (dois) testes (por exemplo, Teste de Sistema e UAT).</w:t>
      </w:r>
    </w:p>
    <w:p w:rsidR="00EA633B" w:rsidRDefault="003570A2" w:rsidP="003570A2">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rsidR="00EA633B" w:rsidRDefault="003570A2" w:rsidP="003570A2">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rsidR="00EA633B" w:rsidRDefault="00EA633B">
      <w:pPr>
        <w:pStyle w:val="ProductList-Body"/>
      </w:pPr>
    </w:p>
    <w:p w:rsidR="00EA633B" w:rsidRDefault="003570A2">
      <w:pPr>
        <w:pStyle w:val="ProductList-ClauseHeading"/>
        <w:outlineLvl w:val="2"/>
      </w:pPr>
      <w:r>
        <w:lastRenderedPageBreak/>
        <w:t>Responsabilidades do Cliente</w:t>
      </w:r>
    </w:p>
    <w:p w:rsidR="00EA633B" w:rsidRDefault="003570A2">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3570A2">
      <w:pPr>
        <w:pStyle w:val="ProductList-SectionHeading"/>
        <w:pageBreakBefore/>
        <w:outlineLvl w:val="0"/>
      </w:pPr>
      <w:bookmarkStart w:id="406" w:name="_Sec563"/>
      <w:bookmarkEnd w:id="398"/>
      <w:r>
        <w:lastRenderedPageBreak/>
        <w:t>Apêndice E – Termos Complementares do Contrato do Programa</w:t>
      </w:r>
      <w:r>
        <w:fldChar w:fldCharType="begin"/>
      </w:r>
      <w:r>
        <w:instrText xml:space="preserve"> TC "</w:instrText>
      </w:r>
      <w:bookmarkStart w:id="407" w:name="_Toc4613668"/>
      <w:r>
        <w:instrText>Apêndice E – Termos Complementares do Contrato do Programa</w:instrText>
      </w:r>
      <w:bookmarkEnd w:id="407"/>
      <w:r>
        <w:instrText>" \l 1</w:instrText>
      </w:r>
      <w:r>
        <w:fldChar w:fldCharType="end"/>
      </w:r>
    </w:p>
    <w:p w:rsidR="00EA633B" w:rsidRDefault="003570A2">
      <w:pPr>
        <w:pStyle w:val="ProductList-Body"/>
      </w:pPr>
      <w:r>
        <w:t>Os termos e condições a seguir se aplicam ao contrato de licenciamento por volume do Cliente, conforme indicado.</w:t>
      </w:r>
    </w:p>
    <w:p w:rsidR="00EA633B" w:rsidRDefault="003570A2">
      <w:pPr>
        <w:pStyle w:val="ProductList-Offering1Heading"/>
        <w:outlineLvl w:val="1"/>
      </w:pPr>
      <w:bookmarkStart w:id="408" w:name="_Sec568"/>
      <w:r>
        <w:t>Termos Complementares do Programa Select Plus</w:t>
      </w:r>
      <w:bookmarkEnd w:id="408"/>
      <w:r>
        <w:fldChar w:fldCharType="begin"/>
      </w:r>
      <w:r>
        <w:instrText xml:space="preserve"> TC "</w:instrText>
      </w:r>
      <w:bookmarkStart w:id="409" w:name="_Toc4613669"/>
      <w:r>
        <w:instrText>Termos Complementares do Programa Select Plus</w:instrText>
      </w:r>
      <w:bookmarkEnd w:id="409"/>
      <w:r>
        <w:instrText>" \l 2</w:instrText>
      </w:r>
      <w:r>
        <w:fldChar w:fldCharType="end"/>
      </w:r>
    </w:p>
    <w:p w:rsidR="00EA633B" w:rsidRDefault="003570A2">
      <w:pPr>
        <w:pStyle w:val="ProductList-Body"/>
      </w:pPr>
      <w:r>
        <w:t>O Select Plus requer um pedido mínimo inicial de 500 pontos por pool durante o primeiro ano. Esse requisito de quantidade no pedido poderá ser dispensado caso seja fornecido um Contrato Qualificado.</w:t>
      </w:r>
    </w:p>
    <w:p w:rsidR="00EA633B" w:rsidRDefault="00EA633B">
      <w:pPr>
        <w:pStyle w:val="ProductList-Body"/>
      </w:pPr>
    </w:p>
    <w:p w:rsidR="00EA633B" w:rsidRDefault="003570A2">
      <w:pPr>
        <w:pStyle w:val="ProductList-ClauseHeading"/>
        <w:outlineLvl w:val="2"/>
      </w:pPr>
      <w:r>
        <w:t>Categorias de preços no Select Plus</w:t>
      </w:r>
    </w:p>
    <w:p w:rsidR="00EA633B" w:rsidRDefault="003570A2">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EA6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633B" w:rsidRDefault="003570A2">
            <w:pPr>
              <w:pStyle w:val="ProductList-TableBody"/>
            </w:pPr>
            <w:r>
              <w:rPr>
                <w:color w:val="FFFFFF"/>
              </w:rPr>
              <w:t>Mínimo de Pontos Anuais por Pool</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500</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4,000</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10,000</w:t>
            </w:r>
          </w:p>
        </w:tc>
      </w:tr>
      <w:tr w:rsidR="00EA633B">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A633B" w:rsidRDefault="003570A2">
            <w:pPr>
              <w:pStyle w:val="ProductList-TableBody"/>
            </w:pPr>
            <w:r>
              <w:t>25,000</w:t>
            </w:r>
          </w:p>
        </w:tc>
      </w:tr>
    </w:tbl>
    <w:p w:rsidR="00EA633B" w:rsidRDefault="003570A2">
      <w:pPr>
        <w:pStyle w:val="ProductList-Offering1Heading"/>
        <w:outlineLvl w:val="1"/>
      </w:pPr>
      <w:bookmarkStart w:id="410" w:name="_Sec569"/>
      <w:r>
        <w:t>Definição de Gerenciamento para Dispositivos Qualificados</w:t>
      </w:r>
      <w:bookmarkEnd w:id="410"/>
      <w:r>
        <w:fldChar w:fldCharType="begin"/>
      </w:r>
      <w:r>
        <w:instrText xml:space="preserve"> TC "</w:instrText>
      </w:r>
      <w:bookmarkStart w:id="411" w:name="_Toc4613670"/>
      <w:r>
        <w:instrText>Definição de Gerenciamento para Dispositivos Qualificados</w:instrText>
      </w:r>
      <w:bookmarkEnd w:id="411"/>
      <w:r>
        <w:instrText>" \l 2</w:instrText>
      </w:r>
      <w:r>
        <w:fldChar w:fldCharType="end"/>
      </w:r>
    </w:p>
    <w:p w:rsidR="00EA633B" w:rsidRDefault="003570A2">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EA633B" w:rsidRDefault="003570A2" w:rsidP="003570A2">
      <w:pPr>
        <w:pStyle w:val="ProductList-Bullet"/>
        <w:numPr>
          <w:ilvl w:val="0"/>
          <w:numId w:val="65"/>
        </w:numPr>
      </w:pPr>
      <w:r>
        <w:t>que ele permite ingressar em seu domínio ou</w:t>
      </w:r>
    </w:p>
    <w:p w:rsidR="00EA633B" w:rsidRDefault="003570A2" w:rsidP="003570A2">
      <w:pPr>
        <w:pStyle w:val="ProductList-Bullet"/>
        <w:numPr>
          <w:ilvl w:val="0"/>
          <w:numId w:val="65"/>
        </w:numPr>
      </w:pPr>
      <w:r>
        <w:t>que ele autentica como um requisito para usar aplicativos enquanto ele está em suas instalações ou</w:t>
      </w:r>
    </w:p>
    <w:p w:rsidR="00EA633B" w:rsidRDefault="003570A2" w:rsidP="003570A2">
      <w:pPr>
        <w:pStyle w:val="ProductList-Bullet"/>
        <w:numPr>
          <w:ilvl w:val="0"/>
          <w:numId w:val="65"/>
        </w:numPr>
      </w:pPr>
      <w:r>
        <w:t>no qual que ele instala agentes (por exemplo, antivírus, antimalware ou outros agentes autorizados pela política do Cliente) ou</w:t>
      </w:r>
    </w:p>
    <w:p w:rsidR="00EA633B" w:rsidRDefault="003570A2" w:rsidP="003570A2">
      <w:pPr>
        <w:pStyle w:val="ProductList-Bullet"/>
        <w:numPr>
          <w:ilvl w:val="0"/>
          <w:numId w:val="65"/>
        </w:numPr>
      </w:pPr>
      <w:r>
        <w:t>ao qual ele se aplica direta ou indiretamente e impõe políticas de grupo ou</w:t>
      </w:r>
    </w:p>
    <w:p w:rsidR="00EA633B" w:rsidRDefault="003570A2" w:rsidP="003570A2">
      <w:pPr>
        <w:pStyle w:val="ProductList-Bullet"/>
        <w:numPr>
          <w:ilvl w:val="0"/>
          <w:numId w:val="65"/>
        </w:numPr>
      </w:pPr>
      <w:r>
        <w:t>no qual ele solicita ou recebe dados e configura ou fornece instruções sobre o hardware ou software direta ou indiretamente associado ao ambiente de sistema operacional ou</w:t>
      </w:r>
    </w:p>
    <w:p w:rsidR="00EA633B" w:rsidRDefault="003570A2" w:rsidP="003570A2">
      <w:pPr>
        <w:pStyle w:val="ProductList-Bullet"/>
        <w:numPr>
          <w:ilvl w:val="0"/>
          <w:numId w:val="65"/>
        </w:numPr>
      </w:pPr>
      <w:r>
        <w:t>que ele permite acessar uma infraestrutura de desktop virtual (VDI) fora do Windows SA, Microsoft Intune (Dispositivo) ou Direitos de Roaming do Windows Virtual Desktop Access.</w:t>
      </w:r>
    </w:p>
    <w:p w:rsidR="00EA633B" w:rsidRDefault="00EA633B">
      <w:pPr>
        <w:pStyle w:val="ProductList-Body"/>
      </w:pPr>
    </w:p>
    <w:p w:rsidR="00EA633B" w:rsidRDefault="003570A2">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EA633B" w:rsidRDefault="003570A2">
      <w:pPr>
        <w:pStyle w:val="ProductList-Offering1Heading"/>
        <w:outlineLvl w:val="1"/>
      </w:pPr>
      <w:bookmarkStart w:id="412" w:name="_Sec570"/>
      <w:r>
        <w:t>Serviços Online nos Programas Open</w:t>
      </w:r>
      <w:bookmarkEnd w:id="412"/>
      <w:r>
        <w:fldChar w:fldCharType="begin"/>
      </w:r>
      <w:r>
        <w:instrText xml:space="preserve"> TC "</w:instrText>
      </w:r>
      <w:bookmarkStart w:id="413" w:name="_Toc4613671"/>
      <w:r>
        <w:instrText>Serviços Online nos Programas Open</w:instrText>
      </w:r>
      <w:bookmarkEnd w:id="413"/>
      <w:r>
        <w:instrText>" \l 2</w:instrText>
      </w:r>
      <w:r>
        <w:fldChar w:fldCharType="end"/>
      </w:r>
    </w:p>
    <w:p w:rsidR="00EA633B" w:rsidRDefault="003570A2">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EA633B" w:rsidRDefault="00EA633B">
      <w:pPr>
        <w:pStyle w:val="ProductList-Body"/>
      </w:pPr>
    </w:p>
    <w:p w:rsidR="00EA633B" w:rsidRDefault="003570A2">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EA633B" w:rsidRDefault="003570A2">
      <w:pPr>
        <w:pStyle w:val="ProductList-Offering1Heading"/>
        <w:outlineLvl w:val="1"/>
      </w:pPr>
      <w:bookmarkStart w:id="414" w:name="_Sec571"/>
      <w:r>
        <w:t>Termos Complementares para Serviços Profissionais – Contratos Legados</w:t>
      </w:r>
      <w:bookmarkEnd w:id="414"/>
      <w:r>
        <w:fldChar w:fldCharType="begin"/>
      </w:r>
      <w:r>
        <w:instrText xml:space="preserve"> TC "</w:instrText>
      </w:r>
      <w:bookmarkStart w:id="415" w:name="_Toc4613672"/>
      <w:r>
        <w:instrText>Termos Complementares para Serviços Profissionais – Contratos Legados</w:instrText>
      </w:r>
      <w:bookmarkEnd w:id="415"/>
      <w:r>
        <w:instrText>" \l 2</w:instrText>
      </w:r>
      <w:r>
        <w:fldChar w:fldCharType="end"/>
      </w:r>
    </w:p>
    <w:p w:rsidR="00EA633B" w:rsidRDefault="003570A2">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EA633B" w:rsidRDefault="00EA633B">
      <w:pPr>
        <w:pStyle w:val="ProductList-Body"/>
      </w:pPr>
    </w:p>
    <w:p w:rsidR="00EA633B" w:rsidRDefault="003570A2">
      <w:pPr>
        <w:pStyle w:val="ProductList-ClauseHeading"/>
        <w:outlineLvl w:val="2"/>
      </w:pPr>
      <w:r>
        <w:t>Direitos de Uso, Propriedade e Licença.</w:t>
      </w:r>
    </w:p>
    <w:p w:rsidR="00EA633B" w:rsidRDefault="003570A2">
      <w:pPr>
        <w:pStyle w:val="ProductList-SubClauseHeading"/>
        <w:outlineLvl w:val="3"/>
      </w:pPr>
      <w:r>
        <w:t>Consertos (Fixes)</w:t>
      </w:r>
    </w:p>
    <w:p w:rsidR="00EA633B" w:rsidRDefault="003570A2">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EA633B" w:rsidRDefault="00EA633B">
      <w:pPr>
        <w:pStyle w:val="ProductList-BodyIndented"/>
      </w:pPr>
    </w:p>
    <w:p w:rsidR="00EA633B" w:rsidRDefault="003570A2">
      <w:pPr>
        <w:pStyle w:val="ProductList-SubClauseHeading"/>
        <w:outlineLvl w:val="3"/>
      </w:pPr>
      <w:r>
        <w:t>Trabalho Preexistente</w:t>
      </w:r>
    </w:p>
    <w:p w:rsidR="00EA633B" w:rsidRDefault="003570A2">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EA633B" w:rsidRDefault="003570A2">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EA633B" w:rsidRDefault="00EA633B">
      <w:pPr>
        <w:pStyle w:val="ProductList-BodyIndented"/>
      </w:pPr>
    </w:p>
    <w:p w:rsidR="00EA633B" w:rsidRDefault="003570A2">
      <w:pPr>
        <w:pStyle w:val="ProductList-SubClauseHeading"/>
        <w:outlineLvl w:val="3"/>
      </w:pPr>
      <w:r>
        <w:t>Serviços Entregues</w:t>
      </w:r>
    </w:p>
    <w:p w:rsidR="00EA633B" w:rsidRDefault="003570A2">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EA633B" w:rsidRDefault="00EA633B">
      <w:pPr>
        <w:pStyle w:val="ProductList-BodyIndented"/>
      </w:pPr>
    </w:p>
    <w:p w:rsidR="00EA633B" w:rsidRDefault="003570A2">
      <w:pPr>
        <w:pStyle w:val="ProductList-SubClauseHeading"/>
        <w:outlineLvl w:val="3"/>
      </w:pPr>
      <w:r>
        <w:t>Uso de informações técnicas dos Serviços Profissionais</w:t>
      </w:r>
    </w:p>
    <w:p w:rsidR="00EA633B" w:rsidRDefault="003570A2">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EA633B" w:rsidRDefault="00EA633B">
      <w:pPr>
        <w:pStyle w:val="ProductList-BodyIndented"/>
      </w:pPr>
    </w:p>
    <w:p w:rsidR="00EA633B" w:rsidRDefault="003570A2">
      <w:pPr>
        <w:pStyle w:val="ProductList-SubClauseHeading"/>
        <w:outlineLvl w:val="3"/>
      </w:pPr>
      <w:r>
        <w:t>Restrições à Licença de Software Livre</w:t>
      </w:r>
    </w:p>
    <w:p w:rsidR="00EA633B" w:rsidRDefault="003570A2">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EA633B" w:rsidRDefault="00EA633B">
      <w:pPr>
        <w:pStyle w:val="ProductList-BodyIndented"/>
      </w:pPr>
    </w:p>
    <w:p w:rsidR="00EA633B" w:rsidRDefault="003570A2">
      <w:pPr>
        <w:pStyle w:val="ProductList-SubClauseHeading"/>
        <w:outlineLvl w:val="3"/>
      </w:pPr>
      <w:r>
        <w:t>Direitos das Afiliadas</w:t>
      </w:r>
    </w:p>
    <w:p w:rsidR="00EA633B" w:rsidRDefault="003570A2">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EA633B" w:rsidRDefault="00EA633B">
      <w:pPr>
        <w:pStyle w:val="ProductList-BodyIndented"/>
      </w:pPr>
    </w:p>
    <w:p w:rsidR="00EA633B" w:rsidRDefault="003570A2">
      <w:pPr>
        <w:pStyle w:val="ProductList-ClauseHeading"/>
        <w:outlineLvl w:val="2"/>
      </w:pPr>
      <w:r>
        <w:t>Garantias e Limitações de Responsabilidade</w:t>
      </w:r>
    </w:p>
    <w:p w:rsidR="00EA633B" w:rsidRDefault="003570A2">
      <w:pPr>
        <w:pStyle w:val="ProductList-SubClauseHeading"/>
        <w:outlineLvl w:val="3"/>
      </w:pPr>
      <w:r>
        <w:t>Garantia dos Serviços Profissionais</w:t>
      </w:r>
    </w:p>
    <w:p w:rsidR="00EA633B" w:rsidRDefault="003570A2">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EA633B" w:rsidRDefault="00EA633B">
      <w:pPr>
        <w:pStyle w:val="ProductList-BodyIndented"/>
      </w:pPr>
    </w:p>
    <w:p w:rsidR="00EA633B" w:rsidRDefault="003570A2">
      <w:pPr>
        <w:pStyle w:val="ProductList-SubClauseHeading"/>
        <w:outlineLvl w:val="3"/>
      </w:pPr>
      <w:r>
        <w:t>Limitação de Responsabilidade</w:t>
      </w:r>
    </w:p>
    <w:p w:rsidR="00EA633B" w:rsidRDefault="003570A2">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EA633B" w:rsidRDefault="00EA633B">
      <w:pPr>
        <w:pStyle w:val="ProductList-BodyIndented"/>
        <w:jc w:val="right"/>
      </w:pPr>
    </w:p>
    <w:tbl>
      <w:tblPr>
        <w:tblStyle w:val="PURTable0"/>
        <w:tblW w:w="0" w:type="dxa"/>
        <w:tblLook w:val="04A0" w:firstRow="1" w:lastRow="0" w:firstColumn="1" w:lastColumn="0" w:noHBand="0" w:noVBand="1"/>
      </w:tblPr>
      <w:tblGrid>
        <w:gridCol w:w="1044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Indented"/>
      </w:pPr>
    </w:p>
    <w:p w:rsidR="00EA633B" w:rsidRDefault="003570A2">
      <w:pPr>
        <w:pStyle w:val="ProductList-SectionHeading"/>
        <w:pageBreakBefore/>
        <w:outlineLvl w:val="0"/>
      </w:pPr>
      <w:bookmarkStart w:id="416" w:name="_Sec572"/>
      <w:bookmarkEnd w:id="406"/>
      <w:r>
        <w:lastRenderedPageBreak/>
        <w:t>Apêndice F – Promoções</w:t>
      </w:r>
      <w:r>
        <w:fldChar w:fldCharType="begin"/>
      </w:r>
      <w:r>
        <w:instrText xml:space="preserve"> TC "</w:instrText>
      </w:r>
      <w:bookmarkStart w:id="417" w:name="_Toc4613673"/>
      <w:r>
        <w:instrText>Apêndice F – Promoções</w:instrText>
      </w:r>
      <w:bookmarkEnd w:id="417"/>
      <w:r>
        <w:instrText>" \l 1</w:instrText>
      </w:r>
      <w:r>
        <w:fldChar w:fldCharType="end"/>
      </w:r>
    </w:p>
    <w:p w:rsidR="00EA633B" w:rsidRDefault="003570A2">
      <w:pPr>
        <w:pStyle w:val="ProductList-Body"/>
      </w:pPr>
      <w:r>
        <w:t>Não há promoções ativas na lista de preços.</w:t>
      </w:r>
    </w:p>
    <w:p w:rsidR="00EA633B" w:rsidRDefault="003570A2">
      <w:pPr>
        <w:pStyle w:val="ProductList-SectionHeading"/>
        <w:pageBreakBefore/>
        <w:outlineLvl w:val="0"/>
      </w:pPr>
      <w:bookmarkStart w:id="418" w:name="_Sec899"/>
      <w:bookmarkEnd w:id="416"/>
      <w:r>
        <w:lastRenderedPageBreak/>
        <w:t>Apêndice G – Termos da Matriz de Armazenamento e do Azure Data Box</w:t>
      </w:r>
      <w:r>
        <w:fldChar w:fldCharType="begin"/>
      </w:r>
      <w:r>
        <w:instrText xml:space="preserve"> TC "</w:instrText>
      </w:r>
      <w:bookmarkStart w:id="419" w:name="_Toc4613674"/>
      <w:r>
        <w:instrText>Apêndice G – Termos da Matriz de Armazenamento e do Azure Data Box</w:instrText>
      </w:r>
      <w:bookmarkEnd w:id="419"/>
      <w:r>
        <w:instrText>" \l 1</w:instrText>
      </w:r>
      <w:r>
        <w:fldChar w:fldCharType="end"/>
      </w:r>
    </w:p>
    <w:p w:rsidR="00EA633B" w:rsidRDefault="003570A2">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EA633B" w:rsidRDefault="003570A2">
      <w:pPr>
        <w:pStyle w:val="ProductList-Offering1Heading"/>
        <w:outlineLvl w:val="1"/>
      </w:pPr>
      <w:bookmarkStart w:id="420" w:name="_Sec900"/>
      <w:r>
        <w:t>Termos da Matriz de Armazenamento</w:t>
      </w:r>
      <w:bookmarkEnd w:id="420"/>
      <w:r>
        <w:fldChar w:fldCharType="begin"/>
      </w:r>
      <w:r>
        <w:instrText xml:space="preserve"> TC "</w:instrText>
      </w:r>
      <w:bookmarkStart w:id="421" w:name="_Toc4613675"/>
      <w:r>
        <w:instrText>Termos da Matriz de Armazenamento</w:instrText>
      </w:r>
      <w:bookmarkEnd w:id="421"/>
      <w:r>
        <w:instrText>" \l 2</w:instrText>
      </w:r>
      <w:r>
        <w:fldChar w:fldCharType="end"/>
      </w:r>
    </w:p>
    <w:p w:rsidR="00EA633B" w:rsidRDefault="003570A2">
      <w:pPr>
        <w:pStyle w:val="ProductList-ClauseHeading"/>
        <w:outlineLvl w:val="2"/>
      </w:pPr>
      <w:r>
        <w:t>Disponibilidade</w:t>
      </w:r>
    </w:p>
    <w:p w:rsidR="00EA633B" w:rsidRDefault="003570A2">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EA633B" w:rsidRDefault="00EA633B">
      <w:pPr>
        <w:pStyle w:val="ProductList-Body"/>
      </w:pPr>
    </w:p>
    <w:p w:rsidR="00EA633B" w:rsidRDefault="003570A2">
      <w:pPr>
        <w:pStyle w:val="ProductList-ClauseHeading"/>
        <w:outlineLvl w:val="2"/>
      </w:pPr>
      <w:r>
        <w:t>Remessa e Titularidade de Direito</w:t>
      </w:r>
    </w:p>
    <w:p w:rsidR="00EA633B" w:rsidRDefault="003570A2">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EA633B" w:rsidRDefault="00EA633B">
      <w:pPr>
        <w:pStyle w:val="ProductList-Body"/>
      </w:pPr>
    </w:p>
    <w:p w:rsidR="00EA633B" w:rsidRDefault="003570A2">
      <w:pPr>
        <w:pStyle w:val="ProductList-ClauseHeading"/>
        <w:outlineLvl w:val="2"/>
      </w:pPr>
      <w:r>
        <w:t>Software da Matriz de Armazenamento</w:t>
      </w:r>
    </w:p>
    <w:p w:rsidR="00EA633B" w:rsidRDefault="003570A2">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EA633B" w:rsidRDefault="00EA633B">
      <w:pPr>
        <w:pStyle w:val="ProductList-Body"/>
      </w:pPr>
    </w:p>
    <w:p w:rsidR="00EA633B" w:rsidRDefault="003570A2">
      <w:pPr>
        <w:pStyle w:val="ProductList-SubClauseHeading"/>
        <w:outlineLvl w:val="3"/>
      </w:pPr>
      <w:r>
        <w:t>Restrições</w:t>
      </w:r>
    </w:p>
    <w:p w:rsidR="00EA633B" w:rsidRDefault="003570A2">
      <w:pPr>
        <w:pStyle w:val="ProductList-BodyIndented"/>
      </w:pPr>
      <w:r>
        <w:t>O Cliente não pode usar o Software da Matriz de Armazenamento para fins de comparação ou “benchmark”, exceto para as finalidades internas do Cliente ou para publicação ou divulgação de resultados.</w:t>
      </w:r>
    </w:p>
    <w:p w:rsidR="00EA633B" w:rsidRDefault="00EA633B">
      <w:pPr>
        <w:pStyle w:val="ProductList-BodyIndented"/>
      </w:pPr>
    </w:p>
    <w:p w:rsidR="00EA633B" w:rsidRDefault="003570A2">
      <w:pPr>
        <w:pStyle w:val="ProductList-SubClauseHeading"/>
        <w:outlineLvl w:val="3"/>
      </w:pPr>
      <w:r>
        <w:t>Determinados Softwares Livres de Terceiros</w:t>
      </w:r>
    </w:p>
    <w:p w:rsidR="00EA633B" w:rsidRDefault="003570A2">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EA633B" w:rsidRDefault="00EA633B">
      <w:pPr>
        <w:pStyle w:val="ProductList-BodyIndented"/>
      </w:pPr>
    </w:p>
    <w:p w:rsidR="00EA633B" w:rsidRDefault="003570A2">
      <w:pPr>
        <w:pStyle w:val="ProductList-SubClauseHeading"/>
        <w:outlineLvl w:val="3"/>
      </w:pPr>
      <w:r>
        <w:t>Ativação/Consentimento para Serviços de Internet</w:t>
      </w:r>
    </w:p>
    <w:p w:rsidR="00EA633B" w:rsidRDefault="003570A2">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EA633B" w:rsidRDefault="00EA633B">
      <w:pPr>
        <w:pStyle w:val="ProductList-BodyIndented"/>
      </w:pPr>
    </w:p>
    <w:p w:rsidR="00EA633B" w:rsidRDefault="003570A2">
      <w:pPr>
        <w:pStyle w:val="ProductList-SubClauseHeading"/>
        <w:outlineLvl w:val="3"/>
      </w:pPr>
      <w:r>
        <w:t>Atualizações do Software da Matriz de Armazenamento</w:t>
      </w:r>
    </w:p>
    <w:p w:rsidR="00EA633B" w:rsidRDefault="003570A2">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EA633B" w:rsidRDefault="00EA633B">
      <w:pPr>
        <w:pStyle w:val="ProductList-BodyIndented"/>
      </w:pPr>
    </w:p>
    <w:p w:rsidR="00EA633B" w:rsidRDefault="003570A2">
      <w:pPr>
        <w:pStyle w:val="ProductList-ClauseHeading"/>
        <w:outlineLvl w:val="2"/>
      </w:pPr>
      <w:r>
        <w:t>Garantia Limitada de Hardware</w:t>
      </w:r>
    </w:p>
    <w:p w:rsidR="00EA633B" w:rsidRDefault="003570A2">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EA633B" w:rsidRDefault="00EA633B">
      <w:pPr>
        <w:pStyle w:val="ProductList-Body"/>
      </w:pPr>
    </w:p>
    <w:p w:rsidR="00EA633B" w:rsidRDefault="003570A2">
      <w:pPr>
        <w:pStyle w:val="ProductList-ClauseHeading"/>
        <w:outlineLvl w:val="2"/>
      </w:pPr>
      <w:r>
        <w:t>Indenização. Defesa contra requerimentos judiciais ou extrajudiciais de terceiros</w:t>
      </w:r>
    </w:p>
    <w:p w:rsidR="00EA633B" w:rsidRDefault="003570A2">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EA633B" w:rsidRDefault="00EA633B">
      <w:pPr>
        <w:pStyle w:val="ProductList-Body"/>
      </w:pPr>
    </w:p>
    <w:p w:rsidR="00EA633B" w:rsidRDefault="003570A2">
      <w:pPr>
        <w:pStyle w:val="ProductList-ClauseHeading"/>
        <w:outlineLvl w:val="2"/>
      </w:pPr>
      <w:r>
        <w:t>Limitação de Responsabilidade</w:t>
      </w:r>
    </w:p>
    <w:p w:rsidR="00EA633B" w:rsidRDefault="003570A2">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EA633B" w:rsidRDefault="00EA633B">
      <w:pPr>
        <w:pStyle w:val="ProductList-Body"/>
      </w:pPr>
    </w:p>
    <w:p w:rsidR="00EA633B" w:rsidRDefault="003570A2">
      <w:pPr>
        <w:pStyle w:val="ProductList-ClauseHeading"/>
        <w:outlineLvl w:val="2"/>
      </w:pPr>
      <w:r>
        <w:t>Leis de Controle de Exportação nos Estados Unidos</w:t>
      </w:r>
    </w:p>
    <w:p w:rsidR="00EA633B" w:rsidRDefault="003570A2">
      <w:pPr>
        <w:pStyle w:val="ProductList-Body"/>
      </w:pPr>
      <w:r>
        <w:t>As Matrizes de Armazenamento estão sujeitas a provisões no contrato de licenciamento por volume do Cliente sobre o controle de exportação dos Estados Unidos.</w:t>
      </w:r>
    </w:p>
    <w:p w:rsidR="00EA633B" w:rsidRDefault="00EA633B">
      <w:pPr>
        <w:pStyle w:val="ProductList-Body"/>
      </w:pPr>
    </w:p>
    <w:p w:rsidR="00EA633B" w:rsidRDefault="003570A2">
      <w:pPr>
        <w:pStyle w:val="ProductList-ClauseHeading"/>
        <w:outlineLvl w:val="2"/>
      </w:pPr>
      <w:r>
        <w:t>Coleta de Informações de Diagnóstico</w:t>
      </w:r>
    </w:p>
    <w:p w:rsidR="00EA633B" w:rsidRDefault="003570A2">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7">
        <w:r>
          <w:rPr>
            <w:color w:val="00467F"/>
            <w:u w:val="single"/>
          </w:rPr>
          <w:t>https://www.microsoft.com/en-us/privacystatement</w:t>
        </w:r>
      </w:hyperlink>
      <w:r>
        <w:t>.</w:t>
      </w:r>
    </w:p>
    <w:p w:rsidR="00EA633B" w:rsidRDefault="00EA633B">
      <w:pPr>
        <w:pStyle w:val="ProductList-Body"/>
      </w:pPr>
    </w:p>
    <w:p w:rsidR="00EA633B" w:rsidRDefault="003570A2">
      <w:pPr>
        <w:pStyle w:val="ProductList-ClauseHeading"/>
        <w:outlineLvl w:val="2"/>
      </w:pPr>
      <w:r>
        <w:t>Uso pelo Governo</w:t>
      </w:r>
    </w:p>
    <w:p w:rsidR="00EA633B" w:rsidRDefault="003570A2">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EA633B" w:rsidRDefault="00EA633B">
      <w:pPr>
        <w:pStyle w:val="ProductList-Body"/>
      </w:pPr>
    </w:p>
    <w:p w:rsidR="00EA633B" w:rsidRDefault="00EA633B">
      <w:pPr>
        <w:pStyle w:val="ProductList-Body"/>
      </w:pPr>
    </w:p>
    <w:p w:rsidR="00EA633B" w:rsidRDefault="003570A2">
      <w:pPr>
        <w:pStyle w:val="ProductList-Offering1Heading"/>
        <w:outlineLvl w:val="1"/>
      </w:pPr>
      <w:bookmarkStart w:id="422" w:name="_Sec901"/>
      <w:r>
        <w:t>Termos de Hardware do Azure Data Box</w:t>
      </w:r>
      <w:bookmarkEnd w:id="422"/>
      <w:r>
        <w:fldChar w:fldCharType="begin"/>
      </w:r>
      <w:r>
        <w:instrText xml:space="preserve"> TC "</w:instrText>
      </w:r>
      <w:bookmarkStart w:id="423" w:name="_Toc4613676"/>
      <w:r>
        <w:instrText>Termos de Hardware do Azure Data Box</w:instrText>
      </w:r>
      <w:bookmarkEnd w:id="423"/>
      <w:r>
        <w:instrText>" \l 2</w:instrText>
      </w:r>
      <w:r>
        <w:fldChar w:fldCharType="end"/>
      </w:r>
    </w:p>
    <w:p w:rsidR="00EA633B" w:rsidRDefault="003570A2">
      <w:pPr>
        <w:pStyle w:val="ProductList-ClauseHeading"/>
        <w:outlineLvl w:val="2"/>
      </w:pPr>
      <w:r>
        <w:t>Definições</w:t>
      </w:r>
    </w:p>
    <w:p w:rsidR="00EA633B" w:rsidRDefault="003570A2">
      <w:pPr>
        <w:pStyle w:val="ProductList-Body"/>
        <w:ind w:left="720"/>
      </w:pPr>
      <w:r>
        <w:rPr>
          <w:b/>
          <w:color w:val="00188F"/>
        </w:rPr>
        <w:t>Armazenamento do Azure</w:t>
      </w:r>
      <w:r>
        <w:t xml:space="preserve"> significa o serviço em nuvem gerenciado pela Microsoft que fornece armazenamento altamente disponível e seguro.  </w:t>
      </w:r>
    </w:p>
    <w:p w:rsidR="00EA633B" w:rsidRDefault="003570A2">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rsidR="00EA633B" w:rsidRDefault="003570A2">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w:t>
      </w:r>
      <w:r>
        <w:lastRenderedPageBreak/>
        <w:t xml:space="preserve">ou transferência de dados de suas instalações para um data center do Azure para que possam ser carregados para a Conta de Armazenamento do Azure do Cliente.  </w:t>
      </w:r>
    </w:p>
    <w:p w:rsidR="00EA633B" w:rsidRDefault="003570A2">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EA633B" w:rsidRDefault="003570A2">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rsidR="00EA633B" w:rsidRDefault="003570A2">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rsidR="00EA633B" w:rsidRDefault="00EA633B">
      <w:pPr>
        <w:pStyle w:val="ProductList-Body"/>
      </w:pPr>
    </w:p>
    <w:p w:rsidR="00EA633B" w:rsidRDefault="003570A2">
      <w:pPr>
        <w:pStyle w:val="ProductList-ClauseHeading"/>
        <w:outlineLvl w:val="2"/>
      </w:pPr>
      <w:r>
        <w:t>Software do Data Box</w:t>
      </w:r>
    </w:p>
    <w:p w:rsidR="00EA633B" w:rsidRDefault="003570A2">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EA633B" w:rsidRDefault="00EA633B">
      <w:pPr>
        <w:pStyle w:val="ProductList-Body"/>
      </w:pPr>
    </w:p>
    <w:p w:rsidR="00EA633B" w:rsidRDefault="003570A2">
      <w:pPr>
        <w:pStyle w:val="ProductList-SubClauseHeading"/>
        <w:outlineLvl w:val="3"/>
      </w:pPr>
      <w:r>
        <w:t>Restrições</w:t>
      </w:r>
    </w:p>
    <w:p w:rsidR="00EA633B" w:rsidRDefault="003570A2">
      <w:pPr>
        <w:pStyle w:val="ProductList-BodyIndented"/>
      </w:pPr>
      <w:r>
        <w:t xml:space="preserve">O Cliente não pode usar o Software do Data Box para fins de comparação ou “benchmark”, exceto para as finalidades internas do Cliente, nem publicar ou divulgar os resultados. </w:t>
      </w:r>
    </w:p>
    <w:p w:rsidR="00EA633B" w:rsidRDefault="00EA633B">
      <w:pPr>
        <w:pStyle w:val="ProductList-BodyIndented"/>
      </w:pPr>
    </w:p>
    <w:p w:rsidR="00EA633B" w:rsidRDefault="003570A2">
      <w:pPr>
        <w:pStyle w:val="ProductList-SubClauseHeading"/>
        <w:outlineLvl w:val="3"/>
      </w:pPr>
      <w:r>
        <w:t>Ativação/Consentimento para Serviços de Internet</w:t>
      </w:r>
    </w:p>
    <w:p w:rsidR="00EA633B" w:rsidRDefault="003570A2">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EA633B" w:rsidRDefault="00EA633B">
      <w:pPr>
        <w:pStyle w:val="ProductList-BodyIndented"/>
      </w:pPr>
    </w:p>
    <w:p w:rsidR="00EA633B" w:rsidRDefault="003570A2">
      <w:pPr>
        <w:pStyle w:val="ProductList-SubClauseHeading"/>
        <w:outlineLvl w:val="3"/>
      </w:pPr>
      <w:r>
        <w:t>Atualizações do Software</w:t>
      </w:r>
    </w:p>
    <w:p w:rsidR="00EA633B" w:rsidRDefault="003570A2">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rsidR="00EA633B" w:rsidRDefault="00EA633B">
      <w:pPr>
        <w:pStyle w:val="ProductList-BodyIndented"/>
      </w:pPr>
    </w:p>
    <w:p w:rsidR="00EA633B" w:rsidRDefault="003570A2">
      <w:pPr>
        <w:pStyle w:val="ProductList-ClauseHeading"/>
        <w:outlineLvl w:val="2"/>
      </w:pPr>
      <w:r>
        <w:t>Limitações</w:t>
      </w:r>
    </w:p>
    <w:p w:rsidR="00EA633B" w:rsidRDefault="003570A2">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rsidR="00EA633B" w:rsidRDefault="00EA633B">
      <w:pPr>
        <w:pStyle w:val="ProductList-Body"/>
      </w:pPr>
    </w:p>
    <w:p w:rsidR="00EA633B" w:rsidRDefault="003570A2">
      <w:pPr>
        <w:pStyle w:val="ProductList-ClauseHeading"/>
        <w:outlineLvl w:val="2"/>
      </w:pPr>
      <w:r>
        <w:t>Termos do Serviço Azure</w:t>
      </w:r>
    </w:p>
    <w:p w:rsidR="00EA633B" w:rsidRDefault="003570A2">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58">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rsidR="00EA633B" w:rsidRDefault="00EA633B">
      <w:pPr>
        <w:pStyle w:val="ProductList-Body"/>
      </w:pPr>
    </w:p>
    <w:p w:rsidR="00EA633B" w:rsidRDefault="003570A2">
      <w:pPr>
        <w:pStyle w:val="ProductList-ClauseHeading"/>
        <w:outlineLvl w:val="2"/>
      </w:pPr>
      <w:r>
        <w:t>Direitos de Uso de Produto</w:t>
      </w:r>
    </w:p>
    <w:p w:rsidR="00EA633B" w:rsidRDefault="003570A2">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rsidR="00EA633B" w:rsidRDefault="003570A2" w:rsidP="003570A2">
      <w:pPr>
        <w:pStyle w:val="ProductList-Bullet"/>
        <w:numPr>
          <w:ilvl w:val="0"/>
          <w:numId w:val="66"/>
        </w:numPr>
      </w:pPr>
      <w:r>
        <w:t xml:space="preserve">Faça backup e proteja os dados antes de transferi-los para o Dispositivo Data Box e antes de enviá-los para o Armazenamento do Azure; </w:t>
      </w:r>
    </w:p>
    <w:p w:rsidR="00EA633B" w:rsidRDefault="003570A2" w:rsidP="003570A2">
      <w:pPr>
        <w:pStyle w:val="ProductList-Bullet"/>
        <w:numPr>
          <w:ilvl w:val="0"/>
          <w:numId w:val="66"/>
        </w:numPr>
      </w:pPr>
      <w:r>
        <w:t xml:space="preserve">Não exclua os dados das instalações e do equipamento do Cliente antes de ter transferido com êxito esses dados do Dispositivo Data Box para um Data Center do Azure Designado. </w:t>
      </w:r>
    </w:p>
    <w:p w:rsidR="00EA633B" w:rsidRDefault="003570A2" w:rsidP="003570A2">
      <w:pPr>
        <w:pStyle w:val="ProductList-Bullet"/>
        <w:numPr>
          <w:ilvl w:val="0"/>
          <w:numId w:val="66"/>
        </w:numPr>
      </w:pPr>
      <w:r>
        <w:lastRenderedPageBreak/>
        <w:t>Cesse o uso do Dispositivo Data Box para transferir dados imediatamente mediante notificação da Microsoft.</w:t>
      </w:r>
    </w:p>
    <w:p w:rsidR="00EA633B" w:rsidRDefault="00EA633B">
      <w:pPr>
        <w:pStyle w:val="ProductList-Body"/>
      </w:pPr>
    </w:p>
    <w:p w:rsidR="00EA633B" w:rsidRDefault="003570A2">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rsidR="00EA633B" w:rsidRDefault="00EA633B">
      <w:pPr>
        <w:pStyle w:val="ProductList-Body"/>
      </w:pPr>
    </w:p>
    <w:p w:rsidR="00EA633B" w:rsidRDefault="00EA633B">
      <w:pPr>
        <w:pStyle w:val="ProductList-Body"/>
      </w:pPr>
    </w:p>
    <w:p w:rsidR="00EA633B" w:rsidRDefault="00EA633B">
      <w:pPr>
        <w:pStyle w:val="ProductList-Body"/>
      </w:pPr>
    </w:p>
    <w:p w:rsidR="00EA633B" w:rsidRDefault="003570A2">
      <w:pPr>
        <w:pStyle w:val="ProductList-ClauseHeading"/>
        <w:outlineLvl w:val="2"/>
      </w:pPr>
      <w:r>
        <w:t>Posse e Devolução do Dispositivo Data Box</w:t>
      </w:r>
    </w:p>
    <w:p w:rsidR="00EA633B" w:rsidRDefault="003570A2">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rsidR="00EA633B" w:rsidRDefault="00EA633B">
      <w:pPr>
        <w:pStyle w:val="ProductList-Body"/>
      </w:pPr>
    </w:p>
    <w:p w:rsidR="00EA633B" w:rsidRDefault="003570A2">
      <w:pPr>
        <w:pStyle w:val="ProductList-ClauseHeading"/>
        <w:outlineLvl w:val="2"/>
      </w:pPr>
      <w:r>
        <w:t>Remessa e Titularidade de Direito; Valores</w:t>
      </w:r>
    </w:p>
    <w:p w:rsidR="00EA633B" w:rsidRDefault="003570A2" w:rsidP="003570A2">
      <w:pPr>
        <w:pStyle w:val="ProductList-Bullet"/>
        <w:numPr>
          <w:ilvl w:val="0"/>
          <w:numId w:val="67"/>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rsidR="00EA633B" w:rsidRDefault="00EA633B">
      <w:pPr>
        <w:pStyle w:val="ProductList-Body"/>
      </w:pPr>
    </w:p>
    <w:p w:rsidR="00EA633B" w:rsidRDefault="003570A2" w:rsidP="003570A2">
      <w:pPr>
        <w:pStyle w:val="ProductList-Bullet"/>
        <w:numPr>
          <w:ilvl w:val="0"/>
          <w:numId w:val="68"/>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59">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rsidR="00EA633B" w:rsidRDefault="00EA633B">
      <w:pPr>
        <w:pStyle w:val="ProductList-Body"/>
      </w:pPr>
    </w:p>
    <w:p w:rsidR="00EA633B" w:rsidRDefault="00EA633B">
      <w:pPr>
        <w:pStyle w:val="ProductList-Body"/>
      </w:pPr>
    </w:p>
    <w:tbl>
      <w:tblPr>
        <w:tblStyle w:val="PURTable"/>
        <w:tblW w:w="0" w:type="dxa"/>
        <w:tblLook w:val="04A0" w:firstRow="1" w:lastRow="0" w:firstColumn="1" w:lastColumn="0" w:noHBand="0" w:noVBand="1"/>
      </w:tblPr>
      <w:tblGrid>
        <w:gridCol w:w="3405"/>
        <w:gridCol w:w="7385"/>
      </w:tblGrid>
      <w:tr w:rsidR="00EA633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A633B" w:rsidRDefault="003570A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A633B" w:rsidRDefault="00EA633B">
            <w:pPr>
              <w:pStyle w:val="ProductList-TableBody"/>
              <w:jc w:val="center"/>
            </w:pP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jc w:val="center"/>
            </w:pPr>
            <w:r>
              <w:rPr>
                <w:b/>
              </w:rPr>
              <w:t>Valores e Período para Dispositivos Perdidos ou Danificados Substancialmente</w:t>
            </w: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Período: Após 90 Dias</w:t>
            </w:r>
          </w:p>
          <w:p w:rsidR="00EA633B" w:rsidRDefault="003570A2">
            <w:pPr>
              <w:pStyle w:val="ProductList-TableBody"/>
            </w:pPr>
            <w:r>
              <w:t>Valor: $ 40.000,00 USD</w:t>
            </w: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Período: Após 90 Dias</w:t>
            </w:r>
          </w:p>
          <w:p w:rsidR="00EA633B" w:rsidRDefault="003570A2">
            <w:pPr>
              <w:pStyle w:val="ProductList-TableBody"/>
            </w:pPr>
            <w:r>
              <w:t>Valor: $ 2.500,00 USD por Disco</w:t>
            </w: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Período: Após 90 Dias</w:t>
            </w:r>
          </w:p>
          <w:p w:rsidR="00EA633B" w:rsidRDefault="003570A2">
            <w:pPr>
              <w:pStyle w:val="ProductList-TableBody"/>
            </w:pPr>
            <w:r>
              <w:t>Valor: $ 250.000,00 USD</w:t>
            </w: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Período: Se não for devolvido no prazo de 30 dias após o término do Serviço</w:t>
            </w:r>
          </w:p>
          <w:p w:rsidR="00EA633B" w:rsidRDefault="003570A2">
            <w:pPr>
              <w:pStyle w:val="ProductList-TableBody"/>
            </w:pPr>
            <w:r>
              <w:t>Valor: $ 40.000,00 USD</w:t>
            </w:r>
          </w:p>
        </w:tc>
      </w:tr>
      <w:tr w:rsidR="00EA633B">
        <w:tc>
          <w:tcPr>
            <w:tcW w:w="380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A633B" w:rsidRDefault="003570A2">
            <w:pPr>
              <w:pStyle w:val="ProductList-TableBody"/>
            </w:pPr>
            <w:r>
              <w:t>N/D</w:t>
            </w:r>
          </w:p>
        </w:tc>
      </w:tr>
    </w:tbl>
    <w:p w:rsidR="00EA633B" w:rsidRDefault="00EA633B">
      <w:pPr>
        <w:pStyle w:val="ProductList-Body"/>
      </w:pPr>
    </w:p>
    <w:p w:rsidR="00EA633B" w:rsidRDefault="003570A2" w:rsidP="003570A2">
      <w:pPr>
        <w:pStyle w:val="ProductList-Bullet"/>
        <w:numPr>
          <w:ilvl w:val="0"/>
          <w:numId w:val="69"/>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EA633B" w:rsidRDefault="00EA633B">
      <w:pPr>
        <w:pStyle w:val="ProductList-Body"/>
      </w:pPr>
    </w:p>
    <w:p w:rsidR="00EA633B" w:rsidRDefault="003570A2" w:rsidP="003570A2">
      <w:pPr>
        <w:pStyle w:val="ProductList-Bullet"/>
        <w:numPr>
          <w:ilvl w:val="0"/>
          <w:numId w:val="70"/>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rsidR="00EA633B" w:rsidRDefault="00EA633B">
      <w:pPr>
        <w:pStyle w:val="ProductList-Body"/>
      </w:pPr>
    </w:p>
    <w:p w:rsidR="00EA633B" w:rsidRDefault="00EA633B">
      <w:pPr>
        <w:pStyle w:val="ProductList-Body"/>
      </w:pPr>
    </w:p>
    <w:p w:rsidR="00EA633B" w:rsidRDefault="003570A2">
      <w:pPr>
        <w:pStyle w:val="ProductList-ClauseHeading"/>
        <w:outlineLvl w:val="2"/>
      </w:pPr>
      <w:r>
        <w:lastRenderedPageBreak/>
        <w:t>Responsabilidades se o Cliente Mover um Dispositivo Data Box entre Locais</w:t>
      </w:r>
    </w:p>
    <w:p w:rsidR="00EA633B" w:rsidRDefault="003570A2">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EA633B" w:rsidRDefault="00EA633B">
      <w:pPr>
        <w:pStyle w:val="ProductList-Body"/>
      </w:pPr>
    </w:p>
    <w:p w:rsidR="00EA633B" w:rsidRDefault="003570A2">
      <w:pPr>
        <w:pStyle w:val="ProductList-ClauseHeading"/>
        <w:outlineLvl w:val="2"/>
      </w:pPr>
      <w:r>
        <w:t>Isenção de Garantia</w:t>
      </w:r>
    </w:p>
    <w:p w:rsidR="00EA633B" w:rsidRDefault="003570A2">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EA633B" w:rsidRDefault="00EA633B">
      <w:pPr>
        <w:pStyle w:val="ProductList-Body"/>
      </w:pPr>
    </w:p>
    <w:p w:rsidR="00EA633B" w:rsidRDefault="003570A2">
      <w:pPr>
        <w:pStyle w:val="ProductList-ClauseHeading"/>
        <w:outlineLvl w:val="2"/>
      </w:pPr>
      <w:r>
        <w:t>Leis de Controle de Exportação nos Estados Unidos</w:t>
      </w:r>
    </w:p>
    <w:p w:rsidR="00EA633B" w:rsidRDefault="003570A2">
      <w:pPr>
        <w:pStyle w:val="ProductList-Body"/>
      </w:pPr>
      <w:r>
        <w:t>Os Dispositivos Data Box estão sujeitos às disposições do contrato de licenciamento por volume do Cliente, Contrato de Assinatura do Azure ou outro contrato do cliente sobre o controle de exportação dos Estados Unidos.</w:t>
      </w:r>
    </w:p>
    <w:p w:rsidR="00EA633B" w:rsidRDefault="00EA633B">
      <w:pPr>
        <w:pStyle w:val="ProductList-Body"/>
      </w:pPr>
    </w:p>
    <w:p w:rsidR="00EA633B" w:rsidRDefault="003570A2">
      <w:pPr>
        <w:pStyle w:val="ProductList-ClauseHeading"/>
        <w:outlineLvl w:val="2"/>
      </w:pPr>
      <w:r>
        <w:t>Privacidade; Processamento de Dados Pessoais</w:t>
      </w:r>
    </w:p>
    <w:p w:rsidR="00EA633B" w:rsidRDefault="003570A2" w:rsidP="003570A2">
      <w:pPr>
        <w:pStyle w:val="ProductList-Bullet"/>
        <w:numPr>
          <w:ilvl w:val="0"/>
          <w:numId w:val="71"/>
        </w:numPr>
      </w:pPr>
      <w:r>
        <w:rPr>
          <w:b/>
        </w:rPr>
        <w:t>Privacidade</w:t>
      </w:r>
      <w:r>
        <w:t xml:space="preserve">. A Política de Privacidade da Microsoft Privacy aplica-se ao Serviço e ao Dispositivo Data Box segundo estes Termos Adicionais.  </w:t>
      </w:r>
    </w:p>
    <w:p w:rsidR="00EA633B" w:rsidRDefault="00EA633B">
      <w:pPr>
        <w:pStyle w:val="ProductList-Body"/>
      </w:pPr>
    </w:p>
    <w:p w:rsidR="00EA633B" w:rsidRDefault="003570A2" w:rsidP="003570A2">
      <w:pPr>
        <w:pStyle w:val="ProductList-Bullet"/>
        <w:numPr>
          <w:ilvl w:val="0"/>
          <w:numId w:val="72"/>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rsidR="00EA633B" w:rsidRDefault="00EA633B">
      <w:pPr>
        <w:pStyle w:val="ProductList-Body"/>
      </w:pPr>
    </w:p>
    <w:p w:rsidR="00EA633B" w:rsidRDefault="003570A2" w:rsidP="003570A2">
      <w:pPr>
        <w:pStyle w:val="ProductList-Bullet"/>
        <w:numPr>
          <w:ilvl w:val="0"/>
          <w:numId w:val="7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0">
        <w:r>
          <w:rPr>
            <w:color w:val="00467F"/>
            <w:u w:val="single"/>
          </w:rPr>
          <w:t>http://go.microsoft.com/?linkid=9840733</w:t>
        </w:r>
      </w:hyperlink>
      <w:r>
        <w:t>.</w:t>
      </w:r>
    </w:p>
    <w:p w:rsidR="00EA633B" w:rsidRDefault="00EA633B">
      <w:pPr>
        <w:pStyle w:val="ProductList-Body"/>
      </w:pPr>
    </w:p>
    <w:p w:rsidR="00EA633B" w:rsidRDefault="00EA633B">
      <w:pPr>
        <w:pStyle w:val="ProductList-Body"/>
        <w:jc w:val="right"/>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EA633B">
      <w:pPr>
        <w:pStyle w:val="ProductList-Body"/>
      </w:pPr>
    </w:p>
    <w:p w:rsidR="00EA633B" w:rsidRDefault="003570A2">
      <w:pPr>
        <w:pStyle w:val="ProductList-SectionHeading"/>
        <w:pageBreakBefore/>
        <w:outlineLvl w:val="0"/>
      </w:pPr>
      <w:bookmarkStart w:id="424" w:name="_Sec1230"/>
      <w:bookmarkEnd w:id="418"/>
      <w:r>
        <w:lastRenderedPageBreak/>
        <w:t>Apêndice H – Benefícios de Uso por Alunos e Programas Acadêmicos</w:t>
      </w:r>
      <w:r>
        <w:fldChar w:fldCharType="begin"/>
      </w:r>
      <w:r>
        <w:instrText xml:space="preserve"> TC "</w:instrText>
      </w:r>
      <w:bookmarkStart w:id="425" w:name="_Toc4613677"/>
      <w:r>
        <w:instrText>Apêndice H – Benefícios de Uso por Alunos e Programas Acadêmicos</w:instrText>
      </w:r>
      <w:bookmarkEnd w:id="425"/>
      <w:r>
        <w:instrText>" \l 1</w:instrText>
      </w:r>
      <w:r>
        <w:fldChar w:fldCharType="end"/>
      </w:r>
    </w:p>
    <w:p w:rsidR="00EA633B" w:rsidRDefault="003570A2">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EA633B" w:rsidRDefault="003570A2">
      <w:pPr>
        <w:pStyle w:val="ProductList-Offering1Heading"/>
        <w:outlineLvl w:val="1"/>
      </w:pPr>
      <w:r>
        <w:t>Direitos de Benefício de Uso do Aluno por Programa de Qualificação</w:t>
      </w:r>
      <w:r>
        <w:fldChar w:fldCharType="begin"/>
      </w:r>
      <w:r>
        <w:instrText xml:space="preserve"> TC "</w:instrText>
      </w:r>
      <w:bookmarkStart w:id="426" w:name="_Toc4613678"/>
      <w:r>
        <w:instrText>Direitos de Benefício de Uso do Aluno por Programa de Qualificação</w:instrText>
      </w:r>
      <w:bookmarkEnd w:id="426"/>
      <w:r>
        <w:instrText>" \l 2</w:instrText>
      </w:r>
      <w:r>
        <w:fldChar w:fldCharType="end"/>
      </w:r>
    </w:p>
    <w:p w:rsidR="00EA633B" w:rsidRDefault="003570A2">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rsidR="00EA633B" w:rsidRDefault="00EA633B">
      <w:pPr>
        <w:pStyle w:val="ProductList-Body"/>
      </w:pPr>
    </w:p>
    <w:tbl>
      <w:tblPr>
        <w:tblStyle w:val="PURTable"/>
        <w:tblW w:w="0" w:type="dxa"/>
        <w:tblLook w:val="04A0" w:firstRow="1" w:lastRow="0" w:firstColumn="1" w:lastColumn="0" w:noHBand="0" w:noVBand="1"/>
      </w:tblPr>
      <w:tblGrid>
        <w:gridCol w:w="2198"/>
        <w:gridCol w:w="4372"/>
        <w:gridCol w:w="2650"/>
        <w:gridCol w:w="1580"/>
      </w:tblGrid>
      <w:tr w:rsidR="00EA633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A633B" w:rsidRDefault="003570A2">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EA633B" w:rsidRDefault="003570A2">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EA633B" w:rsidRDefault="003570A2">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EA633B" w:rsidRDefault="003570A2">
            <w:pPr>
              <w:pStyle w:val="ProductList-TableBody"/>
              <w:jc w:val="center"/>
            </w:pPr>
            <w:r>
              <w:rPr>
                <w:color w:val="FFFFFF"/>
              </w:rPr>
              <w:t xml:space="preserve">Instâncias do Aluno Fornecidas por Corpo Docente/Funcionário ou Trabalhador do Conhecimento </w:t>
            </w:r>
          </w:p>
          <w:p w:rsidR="00EA633B" w:rsidRDefault="00EA633B">
            <w:pPr>
              <w:pStyle w:val="ProductList-TableBody"/>
              <w:jc w:val="center"/>
            </w:pPr>
          </w:p>
        </w:tc>
      </w:tr>
      <w:tr w:rsidR="00EA633B">
        <w:tc>
          <w:tcPr>
            <w:tcW w:w="2440" w:type="dxa"/>
            <w:tcBorders>
              <w:bottom w:val="dashed" w:sz="4" w:space="0" w:color="6E6E6E"/>
              <w:right w:val="single" w:sz="4" w:space="0" w:color="6E6E6E"/>
            </w:tcBorders>
          </w:tcPr>
          <w:p w:rsidR="00EA633B" w:rsidRDefault="003570A2">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EA633B" w:rsidRDefault="003570A2">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EA633B" w:rsidRDefault="003570A2">
            <w:pPr>
              <w:pStyle w:val="ProductList-TableBody"/>
            </w:pPr>
            <w:r>
              <w:t>OVS-ES, School, EES</w:t>
            </w:r>
          </w:p>
        </w:tc>
        <w:tc>
          <w:tcPr>
            <w:tcW w:w="1600" w:type="dxa"/>
            <w:tcBorders>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left w:val="none" w:sz="4" w:space="0" w:color="6E6E6E"/>
              <w:bottom w:val="dashed" w:sz="4" w:space="0" w:color="6E6E6E"/>
              <w:right w:val="single" w:sz="4" w:space="0" w:color="6E6E6E"/>
            </w:tcBorders>
          </w:tcPr>
          <w:p w:rsidR="00EA633B" w:rsidRDefault="003570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left w:val="none" w:sz="4" w:space="0" w:color="6E6E6E"/>
              <w:bottom w:val="dashed" w:sz="4" w:space="0" w:color="6E6E6E"/>
              <w:right w:val="single" w:sz="4" w:space="0" w:color="6E6E6E"/>
            </w:tcBorders>
          </w:tcPr>
          <w:p w:rsidR="00EA633B" w:rsidRDefault="003570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15</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r w:rsidR="00EA633B">
        <w:tc>
          <w:tcPr>
            <w:tcW w:w="2440" w:type="dxa"/>
            <w:tcBorders>
              <w:top w:val="dashed" w:sz="4" w:space="0" w:color="6E6E6E"/>
              <w:bottom w:val="dashed" w:sz="4" w:space="0" w:color="6E6E6E"/>
              <w:right w:val="single" w:sz="4" w:space="0" w:color="6E6E6E"/>
            </w:tcBorders>
          </w:tcPr>
          <w:p w:rsidR="00EA633B" w:rsidRDefault="003570A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A633B" w:rsidRDefault="003570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A633B" w:rsidRDefault="003570A2">
            <w:pPr>
              <w:pStyle w:val="ProductList-TableBody"/>
            </w:pPr>
            <w:r>
              <w:t>40</w:t>
            </w:r>
          </w:p>
        </w:tc>
      </w:tr>
    </w:tbl>
    <w:p w:rsidR="00EA633B" w:rsidRDefault="003570A2">
      <w:pPr>
        <w:pStyle w:val="ProductList-Body"/>
      </w:pPr>
      <w:r>
        <w:rPr>
          <w:i/>
          <w:vertAlign w:val="superscript"/>
        </w:rPr>
        <w:t>1</w:t>
      </w:r>
      <w:r>
        <w:rPr>
          <w:i/>
        </w:rPr>
        <w:t>Licenças adquiridas por meio do Benefício de Uso do Aluno não são qualificadas para benefícios do Software Assurance.</w:t>
      </w:r>
    </w:p>
    <w:p w:rsidR="00EA633B" w:rsidRDefault="003570A2">
      <w:pPr>
        <w:pStyle w:val="ProductList-Body"/>
      </w:pPr>
      <w:r>
        <w:rPr>
          <w:i/>
          <w:vertAlign w:val="superscript"/>
        </w:rPr>
        <w:t>2</w:t>
      </w:r>
      <w:r>
        <w:rPr>
          <w:i/>
        </w:rPr>
        <w:t>A oferta de Benefício de Uso do Aluno não inclui Proteção de Informações do Azure.</w:t>
      </w:r>
    </w:p>
    <w:p w:rsidR="00EA633B" w:rsidRDefault="003570A2">
      <w:pPr>
        <w:pStyle w:val="ProductList-Body"/>
      </w:pPr>
      <w:r>
        <w:rPr>
          <w:i/>
          <w:vertAlign w:val="superscript"/>
        </w:rPr>
        <w:t>3</w:t>
      </w:r>
      <w:r>
        <w:rPr>
          <w:i/>
        </w:rPr>
        <w:t>A oferta de Benefício de Uso do Aluno não inclui Proteção de Informações do Azure e Microsoft Cloud App Security.</w:t>
      </w:r>
    </w:p>
    <w:p w:rsidR="00EA633B" w:rsidRDefault="003570A2">
      <w:pPr>
        <w:pStyle w:val="ProductList-Body"/>
      </w:pPr>
      <w:r>
        <w:rPr>
          <w:i/>
          <w:vertAlign w:val="superscript"/>
        </w:rPr>
        <w:t>4</w:t>
      </w:r>
      <w:r>
        <w:rPr>
          <w:i/>
        </w:rPr>
        <w:t>O Benefício de Uso do Aluno somente inclui direitos ao Windows 10 E3/A3.</w:t>
      </w:r>
    </w:p>
    <w:p w:rsidR="00EA633B" w:rsidRDefault="00EA633B">
      <w:pPr>
        <w:pStyle w:val="ProductList-Body"/>
      </w:pPr>
    </w:p>
    <w:p w:rsidR="00EA633B" w:rsidRDefault="003570A2">
      <w:pPr>
        <w:pStyle w:val="ProductList-ClauseHeading"/>
        <w:outlineLvl w:val="2"/>
      </w:pPr>
      <w:r>
        <w:t>Limitações do Sistema Operacional Windows Desktop</w:t>
      </w:r>
    </w:p>
    <w:p w:rsidR="00EA633B" w:rsidRDefault="003570A2">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EA633B" w:rsidRDefault="00EA633B">
      <w:pPr>
        <w:pStyle w:val="ProductList-Body"/>
      </w:pPr>
    </w:p>
    <w:p w:rsidR="00EA633B" w:rsidRDefault="003570A2">
      <w:pPr>
        <w:pStyle w:val="ProductList-Offering1Heading"/>
        <w:outlineLvl w:val="1"/>
      </w:pPr>
      <w:r>
        <w:t>Cenários Mistos do Produto da Plataforma Desktop para Educação (EPP)</w:t>
      </w:r>
      <w:r>
        <w:fldChar w:fldCharType="begin"/>
      </w:r>
      <w:r>
        <w:instrText xml:space="preserve"> TC "</w:instrText>
      </w:r>
      <w:bookmarkStart w:id="427" w:name="_Toc4613679"/>
      <w:r>
        <w:instrText>Cenários Mistos do Produto da Plataforma Desktop para Educação (EPP)</w:instrText>
      </w:r>
      <w:bookmarkEnd w:id="427"/>
      <w:r>
        <w:instrText>" \l 2</w:instrText>
      </w:r>
      <w:r>
        <w:fldChar w:fldCharType="end"/>
      </w:r>
    </w:p>
    <w:p w:rsidR="00EA633B" w:rsidRDefault="003570A2">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rsidR="00EA633B" w:rsidRDefault="00EA633B">
      <w:pPr>
        <w:pStyle w:val="ProductList-Body"/>
      </w:pPr>
    </w:p>
    <w:tbl>
      <w:tblPr>
        <w:tblStyle w:val="PURTable"/>
        <w:tblW w:w="0" w:type="dxa"/>
        <w:tblLook w:val="04A0" w:firstRow="1" w:lastRow="0" w:firstColumn="1" w:lastColumn="0" w:noHBand="0" w:noVBand="1"/>
      </w:tblPr>
      <w:tblGrid>
        <w:gridCol w:w="5555"/>
        <w:gridCol w:w="5245"/>
      </w:tblGrid>
      <w:tr w:rsidR="00EA633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A633B" w:rsidRDefault="003570A2">
            <w:pPr>
              <w:pStyle w:val="ProductList-TableBody"/>
            </w:pPr>
            <w:r>
              <w:rPr>
                <w:color w:val="FFFFFF"/>
              </w:rPr>
              <w:t>Cenários de EPP Mistos Permitidos</w:t>
            </w:r>
          </w:p>
        </w:tc>
        <w:tc>
          <w:tcPr>
            <w:tcW w:w="5880" w:type="dxa"/>
            <w:shd w:val="clear" w:color="auto" w:fill="0070C0"/>
          </w:tcPr>
          <w:p w:rsidR="00EA633B" w:rsidRDefault="003570A2">
            <w:pPr>
              <w:pStyle w:val="ProductList-TableBody"/>
            </w:pPr>
            <w:r>
              <w:rPr>
                <w:color w:val="FFFFFF"/>
              </w:rPr>
              <w:t>Produto Qualificado para SUB</w:t>
            </w:r>
          </w:p>
        </w:tc>
      </w:tr>
      <w:tr w:rsidR="00EA633B">
        <w:tc>
          <w:tcPr>
            <w:tcW w:w="6240" w:type="dxa"/>
          </w:tcPr>
          <w:p w:rsidR="00EA633B" w:rsidRDefault="003570A2">
            <w:pPr>
              <w:pStyle w:val="ProductList-TableBody"/>
            </w:pPr>
            <w:r>
              <w:t>Microsoft 365 A3 e Microsoft 365 A5</w:t>
            </w:r>
          </w:p>
        </w:tc>
        <w:tc>
          <w:tcPr>
            <w:tcW w:w="5880" w:type="dxa"/>
          </w:tcPr>
          <w:p w:rsidR="00EA633B" w:rsidRDefault="003570A2">
            <w:pPr>
              <w:pStyle w:val="ProductList-TableBody"/>
            </w:pPr>
            <w:r>
              <w:t>Microsoft 365 A3</w:t>
            </w:r>
          </w:p>
        </w:tc>
      </w:tr>
      <w:tr w:rsidR="00EA633B">
        <w:tc>
          <w:tcPr>
            <w:tcW w:w="6240" w:type="dxa"/>
          </w:tcPr>
          <w:p w:rsidR="00EA633B" w:rsidRDefault="003570A2">
            <w:pPr>
              <w:pStyle w:val="ProductList-TableBody"/>
            </w:pPr>
            <w:r>
              <w:t>EMS E3 e EMS E5</w:t>
            </w:r>
          </w:p>
        </w:tc>
        <w:tc>
          <w:tcPr>
            <w:tcW w:w="5880" w:type="dxa"/>
          </w:tcPr>
          <w:p w:rsidR="00EA633B" w:rsidRDefault="003570A2">
            <w:pPr>
              <w:pStyle w:val="ProductList-TableBody"/>
            </w:pPr>
            <w:r>
              <w:t>EMS E3</w:t>
            </w:r>
          </w:p>
        </w:tc>
      </w:tr>
      <w:tr w:rsidR="00EA633B">
        <w:tc>
          <w:tcPr>
            <w:tcW w:w="6240" w:type="dxa"/>
          </w:tcPr>
          <w:p w:rsidR="00EA633B" w:rsidRDefault="003570A2">
            <w:pPr>
              <w:pStyle w:val="ProductList-TableBody"/>
            </w:pPr>
            <w:r>
              <w:t>Windows 10 Education E3 e Windows 10 Education E5</w:t>
            </w:r>
          </w:p>
        </w:tc>
        <w:tc>
          <w:tcPr>
            <w:tcW w:w="5880" w:type="dxa"/>
          </w:tcPr>
          <w:p w:rsidR="00EA633B" w:rsidRDefault="003570A2">
            <w:pPr>
              <w:pStyle w:val="ProductList-TableBody"/>
            </w:pPr>
            <w:r>
              <w:t>Windows 10 Education E3</w:t>
            </w:r>
          </w:p>
        </w:tc>
      </w:tr>
      <w:tr w:rsidR="00EA633B">
        <w:tc>
          <w:tcPr>
            <w:tcW w:w="6240" w:type="dxa"/>
          </w:tcPr>
          <w:p w:rsidR="00EA633B" w:rsidRDefault="003570A2">
            <w:pPr>
              <w:pStyle w:val="ProductList-TableBody"/>
            </w:pPr>
            <w:r>
              <w:t>Office 365 ProPlus, Office 365 A3 e/ou Office 365 A5</w:t>
            </w:r>
          </w:p>
        </w:tc>
        <w:tc>
          <w:tcPr>
            <w:tcW w:w="5880" w:type="dxa"/>
          </w:tcPr>
          <w:p w:rsidR="00EA633B" w:rsidRDefault="003570A2">
            <w:pPr>
              <w:pStyle w:val="ProductList-TableBody"/>
            </w:pPr>
            <w:r>
              <w:t>Office 365 ProPlus</w:t>
            </w:r>
          </w:p>
        </w:tc>
      </w:tr>
      <w:tr w:rsidR="00EA633B">
        <w:tc>
          <w:tcPr>
            <w:tcW w:w="6240" w:type="dxa"/>
          </w:tcPr>
          <w:p w:rsidR="00EA633B" w:rsidRDefault="003570A2">
            <w:pPr>
              <w:pStyle w:val="ProductList-TableBody"/>
            </w:pPr>
            <w:r>
              <w:t>Office 365 A3 e Office 365 A5</w:t>
            </w:r>
          </w:p>
        </w:tc>
        <w:tc>
          <w:tcPr>
            <w:tcW w:w="5880" w:type="dxa"/>
          </w:tcPr>
          <w:p w:rsidR="00EA633B" w:rsidRDefault="003570A2">
            <w:pPr>
              <w:pStyle w:val="ProductList-TableBody"/>
            </w:pPr>
            <w:r>
              <w:t>Office 365 A3</w:t>
            </w:r>
          </w:p>
        </w:tc>
      </w:tr>
    </w:tbl>
    <w:p w:rsidR="00EA633B" w:rsidRDefault="00EA633B">
      <w:pPr>
        <w:pStyle w:val="ProductList-Body"/>
      </w:pPr>
    </w:p>
    <w:p w:rsidR="00EA633B" w:rsidRDefault="003570A2">
      <w:pPr>
        <w:pStyle w:val="ProductList-Offering1Heading"/>
        <w:outlineLvl w:val="1"/>
      </w:pPr>
      <w:r>
        <w:t>Disponibilidade do Programa Enrollment for Education Solutions (Anterior à Versão 2017)</w:t>
      </w:r>
      <w:r>
        <w:fldChar w:fldCharType="begin"/>
      </w:r>
      <w:r>
        <w:instrText xml:space="preserve"> TC "</w:instrText>
      </w:r>
      <w:bookmarkStart w:id="428" w:name="_Toc4613680"/>
      <w:r>
        <w:instrText>Disponibilidade do Programa Enrollment for Education Solutions (Anterior à Versão 2017)</w:instrText>
      </w:r>
      <w:bookmarkEnd w:id="428"/>
      <w:r>
        <w:instrText>" \l 2</w:instrText>
      </w:r>
      <w:r>
        <w:fldChar w:fldCharType="end"/>
      </w:r>
    </w:p>
    <w:p w:rsidR="00EA633B" w:rsidRDefault="003570A2">
      <w:pPr>
        <w:pStyle w:val="ProductList-Body"/>
      </w:pPr>
      <w:r>
        <w:t>Os produtos e requisitos qualificados para o Enrollment for Education Solutions (versões anteriores a 2017) são definidos nesta seção.</w:t>
      </w:r>
    </w:p>
    <w:p w:rsidR="00EA633B" w:rsidRDefault="003570A2">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EA633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A633B" w:rsidRDefault="003570A2">
            <w:pPr>
              <w:pStyle w:val="ProductList-TableBody"/>
              <w:jc w:val="center"/>
            </w:pPr>
            <w:r>
              <w:rPr>
                <w:color w:val="FFFFFF"/>
              </w:rPr>
              <w:t xml:space="preserve">EES </w:t>
            </w:r>
          </w:p>
        </w:tc>
      </w:tr>
      <w:tr w:rsidR="00EA633B">
        <w:tc>
          <w:tcPr>
            <w:tcW w:w="8820" w:type="dxa"/>
            <w:tcBorders>
              <w:top w:val="single" w:sz="4" w:space="0" w:color="FFFFFF"/>
              <w:left w:val="single" w:sz="4" w:space="0" w:color="FFFFFF"/>
              <w:bottom w:val="dashed" w:sz="4" w:space="0" w:color="B2B2B2"/>
              <w:right w:val="single" w:sz="4" w:space="0" w:color="FFFFFF"/>
            </w:tcBorders>
          </w:tcPr>
          <w:p w:rsidR="00EA633B" w:rsidRDefault="003570A2">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633B">
        <w:tc>
          <w:tcPr>
            <w:tcW w:w="8820" w:type="dxa"/>
            <w:tcBorders>
              <w:top w:val="dashed" w:sz="4" w:space="0" w:color="B2B2B2"/>
              <w:left w:val="single" w:sz="4" w:space="0" w:color="FFFFFF"/>
              <w:bottom w:val="dashed" w:sz="4" w:space="0" w:color="B2B2B2"/>
              <w:right w:val="single" w:sz="4" w:space="0" w:color="FFFFFF"/>
            </w:tcBorders>
          </w:tcPr>
          <w:p w:rsidR="00EA633B" w:rsidRDefault="003570A2">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633B">
        <w:tc>
          <w:tcPr>
            <w:tcW w:w="8820" w:type="dxa"/>
            <w:tcBorders>
              <w:top w:val="dashed" w:sz="4" w:space="0" w:color="B2B2B2"/>
              <w:left w:val="single" w:sz="4" w:space="0" w:color="FFFFFF"/>
              <w:bottom w:val="dashed" w:sz="4" w:space="0" w:color="B2B2B2"/>
              <w:right w:val="single" w:sz="4" w:space="0" w:color="FFFFFF"/>
            </w:tcBorders>
          </w:tcPr>
          <w:p w:rsidR="00EA633B" w:rsidRDefault="003570A2">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633B">
        <w:tc>
          <w:tcPr>
            <w:tcW w:w="8820" w:type="dxa"/>
            <w:tcBorders>
              <w:top w:val="dashed" w:sz="4" w:space="0" w:color="B2B2B2"/>
              <w:left w:val="single" w:sz="4" w:space="0" w:color="FFFFFF"/>
              <w:bottom w:val="dashed" w:sz="4" w:space="0" w:color="B2B2B2"/>
              <w:right w:val="single" w:sz="4" w:space="0" w:color="FFFFFF"/>
            </w:tcBorders>
          </w:tcPr>
          <w:p w:rsidR="00EA633B" w:rsidRDefault="003570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633B">
        <w:tc>
          <w:tcPr>
            <w:tcW w:w="8820" w:type="dxa"/>
            <w:tcBorders>
              <w:top w:val="dashed" w:sz="4" w:space="0" w:color="B2B2B2"/>
              <w:left w:val="single" w:sz="4" w:space="0" w:color="FFFFFF"/>
              <w:bottom w:val="dashed" w:sz="4" w:space="0" w:color="B2B2B2"/>
              <w:right w:val="single" w:sz="4" w:space="0" w:color="FFFFFF"/>
            </w:tcBorders>
          </w:tcPr>
          <w:p w:rsidR="00EA633B" w:rsidRDefault="003570A2">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633B">
        <w:tc>
          <w:tcPr>
            <w:tcW w:w="8820" w:type="dxa"/>
            <w:tcBorders>
              <w:top w:val="dashed" w:sz="4" w:space="0" w:color="B2B2B2"/>
              <w:left w:val="single" w:sz="4" w:space="0" w:color="FFFFFF"/>
              <w:bottom w:val="single" w:sz="4" w:space="0" w:color="FFFFFF"/>
              <w:right w:val="single" w:sz="4" w:space="0" w:color="FFFFFF"/>
            </w:tcBorders>
          </w:tcPr>
          <w:p w:rsidR="00EA633B" w:rsidRDefault="003570A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633B" w:rsidRDefault="003570A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EA633B" w:rsidRDefault="00EA633B">
      <w:pPr>
        <w:pStyle w:val="ProductList-Body"/>
      </w:pPr>
    </w:p>
    <w:p w:rsidR="00EA633B" w:rsidRDefault="003570A2">
      <w:pPr>
        <w:pStyle w:val="ProductList-ClauseHeading"/>
        <w:outlineLvl w:val="2"/>
      </w:pPr>
      <w:r>
        <w:t>Requisitos</w:t>
      </w:r>
    </w:p>
    <w:p w:rsidR="00EA633B" w:rsidRDefault="003570A2" w:rsidP="003570A2">
      <w:pPr>
        <w:pStyle w:val="ProductList-Bullet"/>
        <w:numPr>
          <w:ilvl w:val="0"/>
          <w:numId w:val="74"/>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rsidR="00EA633B" w:rsidRDefault="003570A2" w:rsidP="003570A2">
      <w:pPr>
        <w:pStyle w:val="ProductList-Bullet"/>
        <w:numPr>
          <w:ilvl w:val="0"/>
          <w:numId w:val="74"/>
        </w:numPr>
      </w:pPr>
      <w:r>
        <w:t>Os Serviços Online da Plataforma, licenciados pela Instituição, não podem ter número inferior ao de Produtos da Plataforma Desktop que estão sendo substituídos.</w:t>
      </w:r>
    </w:p>
    <w:p w:rsidR="00EA633B" w:rsidRDefault="003570A2" w:rsidP="003570A2">
      <w:pPr>
        <w:pStyle w:val="ProductList-Bullet"/>
        <w:numPr>
          <w:ilvl w:val="0"/>
          <w:numId w:val="74"/>
        </w:numPr>
      </w:pPr>
      <w:r>
        <w:t xml:space="preserve">Os Serviços Online da plataforma poderão ser adicionados a qualquer momento durante o prazo de registro. </w:t>
      </w:r>
    </w:p>
    <w:p w:rsidR="00EA633B" w:rsidRDefault="00EA633B">
      <w:pPr>
        <w:pStyle w:val="ProductList-Body"/>
      </w:pPr>
    </w:p>
    <w:p w:rsidR="00EA633B" w:rsidRDefault="003570A2">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EA633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A633B" w:rsidRDefault="003570A2">
            <w:pPr>
              <w:pStyle w:val="ProductList-TableBody"/>
            </w:pPr>
            <w:r>
              <w:rPr>
                <w:color w:val="FFFFFF"/>
              </w:rPr>
              <w:t>Produtos da Plataforma Desktop Qualificados</w:t>
            </w:r>
          </w:p>
        </w:tc>
        <w:tc>
          <w:tcPr>
            <w:tcW w:w="6120" w:type="dxa"/>
            <w:shd w:val="clear" w:color="auto" w:fill="0070C0"/>
          </w:tcPr>
          <w:p w:rsidR="00EA633B" w:rsidRDefault="003570A2">
            <w:pPr>
              <w:pStyle w:val="ProductList-TableBody"/>
            </w:pPr>
            <w:r>
              <w:rPr>
                <w:color w:val="FFFFFF"/>
              </w:rPr>
              <w:t>Serviço Online Qualificado</w:t>
            </w:r>
          </w:p>
        </w:tc>
      </w:tr>
      <w:tr w:rsidR="00EA633B">
        <w:tc>
          <w:tcPr>
            <w:tcW w:w="6000" w:type="dxa"/>
          </w:tcPr>
          <w:p w:rsidR="00EA633B" w:rsidRDefault="003570A2">
            <w:pPr>
              <w:pStyle w:val="ProductList-TableBody"/>
            </w:pPr>
            <w:r>
              <w:t xml:space="preserve">Office Professional Plus 2016 </w:t>
            </w:r>
            <w:r>
              <w:rPr>
                <w:b/>
              </w:rPr>
              <w:t>e</w:t>
            </w:r>
          </w:p>
          <w:p w:rsidR="00EA633B" w:rsidRDefault="003570A2">
            <w:pPr>
              <w:pStyle w:val="ProductList-TableBody"/>
            </w:pPr>
            <w:r>
              <w:t xml:space="preserve">Pacote de ECAL ou CAL Principal de Desktop (Dispositivo) </w:t>
            </w:r>
            <w:r>
              <w:rPr>
                <w:b/>
              </w:rPr>
              <w:t>e</w:t>
            </w:r>
          </w:p>
          <w:p w:rsidR="00EA633B" w:rsidRDefault="003570A2">
            <w:pPr>
              <w:pStyle w:val="ProductList-TableBody"/>
            </w:pPr>
            <w:r>
              <w:t xml:space="preserve">Windows 10 Education E5 (Por Dispositivo) </w:t>
            </w:r>
          </w:p>
        </w:tc>
        <w:tc>
          <w:tcPr>
            <w:tcW w:w="6120" w:type="dxa"/>
          </w:tcPr>
          <w:p w:rsidR="00EA633B" w:rsidRDefault="003570A2">
            <w:pPr>
              <w:pStyle w:val="ProductList-TableBody"/>
            </w:pPr>
            <w:r>
              <w:t>Microsoft 365 Education A3/A5 (SL de Usuário)</w:t>
            </w:r>
          </w:p>
        </w:tc>
      </w:tr>
      <w:tr w:rsidR="00EA633B">
        <w:tc>
          <w:tcPr>
            <w:tcW w:w="6000" w:type="dxa"/>
          </w:tcPr>
          <w:p w:rsidR="00EA633B" w:rsidRDefault="003570A2">
            <w:pPr>
              <w:pStyle w:val="ProductList-TableBody"/>
            </w:pPr>
            <w:r>
              <w:t xml:space="preserve">Office Professional Plus 2016 </w:t>
            </w:r>
            <w:r>
              <w:rPr>
                <w:b/>
              </w:rPr>
              <w:t>e</w:t>
            </w:r>
          </w:p>
          <w:p w:rsidR="00EA633B" w:rsidRDefault="003570A2">
            <w:pPr>
              <w:pStyle w:val="ProductList-TableBody"/>
            </w:pPr>
            <w:r>
              <w:t>Pacote de ECAL ou CAL Principal (Dispositivo)</w:t>
            </w:r>
          </w:p>
        </w:tc>
        <w:tc>
          <w:tcPr>
            <w:tcW w:w="6120" w:type="dxa"/>
          </w:tcPr>
          <w:p w:rsidR="00EA633B" w:rsidRDefault="003570A2">
            <w:pPr>
              <w:pStyle w:val="ProductList-TableBody"/>
            </w:pPr>
            <w:r>
              <w:t xml:space="preserve">Office 365 A3/A5 (SL de Usuário) </w:t>
            </w:r>
            <w:r>
              <w:rPr>
                <w:b/>
              </w:rPr>
              <w:t>e</w:t>
            </w:r>
          </w:p>
          <w:p w:rsidR="00EA633B" w:rsidRDefault="003570A2">
            <w:pPr>
              <w:pStyle w:val="ProductList-TableBody"/>
            </w:pPr>
            <w:r>
              <w:t>EMS E3/E5</w:t>
            </w:r>
          </w:p>
        </w:tc>
      </w:tr>
      <w:tr w:rsidR="00EA633B">
        <w:tc>
          <w:tcPr>
            <w:tcW w:w="6000" w:type="dxa"/>
          </w:tcPr>
          <w:p w:rsidR="00EA633B" w:rsidRDefault="003570A2">
            <w:pPr>
              <w:pStyle w:val="ProductList-TableBody"/>
            </w:pPr>
            <w:r>
              <w:t>Pacote de ECAL ou CAL Principal (Dispositivo)</w:t>
            </w:r>
          </w:p>
        </w:tc>
        <w:tc>
          <w:tcPr>
            <w:tcW w:w="6120" w:type="dxa"/>
          </w:tcPr>
          <w:p w:rsidR="00EA633B" w:rsidRDefault="003570A2">
            <w:pPr>
              <w:pStyle w:val="ProductList-TableBody"/>
            </w:pPr>
            <w:r>
              <w:t>Office 365 A3/A5</w:t>
            </w:r>
          </w:p>
        </w:tc>
      </w:tr>
      <w:tr w:rsidR="00EA633B">
        <w:tc>
          <w:tcPr>
            <w:tcW w:w="6000" w:type="dxa"/>
          </w:tcPr>
          <w:p w:rsidR="00EA633B" w:rsidRDefault="003570A2">
            <w:pPr>
              <w:pStyle w:val="ProductList-TableBody"/>
            </w:pPr>
            <w:r>
              <w:t>Office Professional Plus 2016</w:t>
            </w:r>
          </w:p>
        </w:tc>
        <w:tc>
          <w:tcPr>
            <w:tcW w:w="6120" w:type="dxa"/>
          </w:tcPr>
          <w:p w:rsidR="00EA633B" w:rsidRDefault="003570A2">
            <w:pPr>
              <w:pStyle w:val="ProductList-TableBody"/>
            </w:pPr>
            <w:r>
              <w:t>Office 365 ProPlus</w:t>
            </w:r>
          </w:p>
        </w:tc>
      </w:tr>
    </w:tbl>
    <w:p w:rsidR="00EA633B" w:rsidRDefault="00EA633B">
      <w:pPr>
        <w:pStyle w:val="ProductList-Body"/>
      </w:pPr>
    </w:p>
    <w:p w:rsidR="00EA633B" w:rsidRDefault="00EA633B">
      <w:pPr>
        <w:pStyle w:val="PURBreadcrumb"/>
      </w:pPr>
    </w:p>
    <w:tbl>
      <w:tblPr>
        <w:tblStyle w:val="PURTable"/>
        <w:tblW w:w="0" w:type="dxa"/>
        <w:tblLook w:val="04A0" w:firstRow="1" w:lastRow="0" w:firstColumn="1" w:lastColumn="0" w:noHBand="0" w:noVBand="1"/>
      </w:tblPr>
      <w:tblGrid>
        <w:gridCol w:w="10800"/>
      </w:tblGrid>
      <w:tr w:rsidR="00EA6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633B" w:rsidRDefault="00D52214">
            <w:pPr>
              <w:pStyle w:val="ProductList-TableBody"/>
              <w:jc w:val="right"/>
            </w:pPr>
            <w:hyperlink w:anchor="_Sec842">
              <w:r w:rsidR="003570A2">
                <w:rPr>
                  <w:color w:val="00467F"/>
                  <w:sz w:val="14"/>
                  <w:u w:val="single"/>
                </w:rPr>
                <w:t>Sumário</w:t>
              </w:r>
            </w:hyperlink>
            <w:r w:rsidR="003570A2">
              <w:rPr>
                <w:sz w:val="14"/>
              </w:rPr>
              <w:t>/</w:t>
            </w:r>
            <w:hyperlink w:anchor="_Sec549">
              <w:r w:rsidR="003570A2">
                <w:rPr>
                  <w:color w:val="00467F"/>
                  <w:sz w:val="14"/>
                  <w:u w:val="single"/>
                </w:rPr>
                <w:t>Glossário</w:t>
              </w:r>
            </w:hyperlink>
            <w:r w:rsidR="003570A2">
              <w:rPr>
                <w:sz w:val="14"/>
              </w:rPr>
              <w:t>/</w:t>
            </w:r>
            <w:hyperlink w:anchor="_Sec844">
              <w:r w:rsidR="003570A2">
                <w:rPr>
                  <w:color w:val="00467F"/>
                  <w:sz w:val="14"/>
                  <w:u w:val="single"/>
                </w:rPr>
                <w:t>Índice</w:t>
              </w:r>
            </w:hyperlink>
          </w:p>
        </w:tc>
      </w:tr>
    </w:tbl>
    <w:p w:rsidR="00EA633B" w:rsidRDefault="00EA633B">
      <w:pPr>
        <w:pStyle w:val="ProductList-Body"/>
      </w:pPr>
    </w:p>
    <w:p w:rsidR="00EA633B" w:rsidRDefault="00EA633B">
      <w:pPr>
        <w:sectPr w:rsidR="00EA633B">
          <w:headerReference w:type="default" r:id="rId161"/>
          <w:footerReference w:type="default" r:id="rId162"/>
          <w:type w:val="continuous"/>
          <w:pgSz w:w="12240" w:h="15840" w:code="1"/>
          <w:pgMar w:top="1170" w:right="720" w:bottom="720" w:left="720" w:header="432" w:footer="288" w:gutter="0"/>
          <w:cols w:space="360"/>
        </w:sectPr>
      </w:pPr>
    </w:p>
    <w:bookmarkEnd w:id="424"/>
    <w:p w:rsidR="00EA633B" w:rsidRDefault="003570A2">
      <w:pPr>
        <w:pStyle w:val="ProductList-SectionHeading"/>
        <w:pageBreakBefore/>
        <w:outlineLvl w:val="0"/>
      </w:pPr>
      <w:r>
        <w:lastRenderedPageBreak/>
        <w:t>Índice</w:t>
      </w:r>
      <w:r>
        <w:fldChar w:fldCharType="begin"/>
      </w:r>
      <w:r>
        <w:instrText xml:space="preserve"> TC "</w:instrText>
      </w:r>
      <w:bookmarkStart w:id="429" w:name="_Toc4613681"/>
      <w:r>
        <w:instrText>Índice</w:instrText>
      </w:r>
      <w:bookmarkEnd w:id="429"/>
      <w:r>
        <w:instrText>" \l 1</w:instrText>
      </w:r>
      <w:r>
        <w:fldChar w:fldCharType="end"/>
      </w:r>
    </w:p>
    <w:p w:rsidR="00EA633B" w:rsidRDefault="00EA633B">
      <w:pPr>
        <w:pStyle w:val="ProductList-Body"/>
      </w:pPr>
    </w:p>
    <w:p w:rsidR="00EA633B" w:rsidRDefault="00EA633B">
      <w:pPr>
        <w:sectPr w:rsidR="00EA633B">
          <w:headerReference w:type="default" r:id="rId163"/>
          <w:footerReference w:type="default" r:id="rId164"/>
          <w:type w:val="continuous"/>
          <w:pgSz w:w="12240" w:h="15840" w:code="1"/>
          <w:pgMar w:top="1170" w:right="720" w:bottom="720" w:left="720" w:header="432" w:footer="288" w:gutter="0"/>
          <w:cols w:space="360"/>
        </w:sectPr>
      </w:pPr>
    </w:p>
    <w:p w:rsidR="00876FE5" w:rsidRDefault="003570A2">
      <w:pPr>
        <w:pStyle w:val="ProductList-Body"/>
        <w:rPr>
          <w:noProof/>
        </w:rPr>
        <w:sectPr w:rsidR="00876FE5" w:rsidSect="00876F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6FE5" w:rsidRDefault="00876FE5">
      <w:pPr>
        <w:pStyle w:val="Index1"/>
        <w:tabs>
          <w:tab w:val="right" w:pos="5030"/>
        </w:tabs>
        <w:rPr>
          <w:noProof/>
        </w:rPr>
      </w:pPr>
      <w:r>
        <w:rPr>
          <w:noProof/>
        </w:rPr>
        <w:t>5 Mil Usuários Conhecidos do Bing Mapas (SL), 70</w:t>
      </w:r>
    </w:p>
    <w:p w:rsidR="00876FE5" w:rsidRDefault="00876FE5">
      <w:pPr>
        <w:pStyle w:val="Index1"/>
        <w:tabs>
          <w:tab w:val="right" w:pos="5030"/>
        </w:tabs>
        <w:rPr>
          <w:noProof/>
        </w:rPr>
      </w:pPr>
      <w:r>
        <w:rPr>
          <w:noProof/>
        </w:rPr>
        <w:t>5 Mil Usuários Conhecidos do Bing Mapas Light (SL), 70</w:t>
      </w:r>
    </w:p>
    <w:p w:rsidR="00876FE5" w:rsidRDefault="00876FE5">
      <w:pPr>
        <w:pStyle w:val="Index1"/>
        <w:tabs>
          <w:tab w:val="right" w:pos="5030"/>
        </w:tabs>
        <w:rPr>
          <w:noProof/>
        </w:rPr>
      </w:pPr>
      <w:r>
        <w:rPr>
          <w:noProof/>
        </w:rPr>
        <w:t>500 Usuários Conhecidos do Bing Mapas Light (SL), 70</w:t>
      </w:r>
    </w:p>
    <w:p w:rsidR="00876FE5" w:rsidRDefault="00876FE5">
      <w:pPr>
        <w:pStyle w:val="Index1"/>
        <w:tabs>
          <w:tab w:val="right" w:pos="5030"/>
        </w:tabs>
        <w:rPr>
          <w:noProof/>
        </w:rPr>
      </w:pPr>
      <w:r>
        <w:rPr>
          <w:noProof/>
        </w:rPr>
        <w:t>Access 2019, 23</w:t>
      </w:r>
    </w:p>
    <w:p w:rsidR="00876FE5" w:rsidRDefault="00876FE5">
      <w:pPr>
        <w:pStyle w:val="Index1"/>
        <w:tabs>
          <w:tab w:val="right" w:pos="5030"/>
        </w:tabs>
        <w:rPr>
          <w:noProof/>
        </w:rPr>
      </w:pPr>
      <w:r>
        <w:rPr>
          <w:noProof/>
        </w:rPr>
        <w:t>Active Directory Basic do Azure, 56</w:t>
      </w:r>
    </w:p>
    <w:p w:rsidR="00876FE5" w:rsidRDefault="00876FE5">
      <w:pPr>
        <w:pStyle w:val="Index1"/>
        <w:tabs>
          <w:tab w:val="right" w:pos="5030"/>
        </w:tabs>
        <w:rPr>
          <w:noProof/>
        </w:rPr>
      </w:pPr>
      <w:r>
        <w:rPr>
          <w:noProof/>
        </w:rPr>
        <w:t>Análise da Unidade de Gerenciamento de Ativos Móveis por Ativo, 70</w:t>
      </w:r>
    </w:p>
    <w:p w:rsidR="00876FE5" w:rsidRDefault="00876FE5">
      <w:pPr>
        <w:pStyle w:val="Index1"/>
        <w:tabs>
          <w:tab w:val="right" w:pos="5030"/>
        </w:tabs>
        <w:rPr>
          <w:noProof/>
        </w:rPr>
      </w:pPr>
      <w:r>
        <w:rPr>
          <w:noProof/>
        </w:rPr>
        <w:t>API do Tradutor da Microsoft, 55</w:t>
      </w:r>
    </w:p>
    <w:p w:rsidR="00876FE5" w:rsidRDefault="00876FE5">
      <w:pPr>
        <w:pStyle w:val="Index1"/>
        <w:tabs>
          <w:tab w:val="right" w:pos="5030"/>
        </w:tabs>
        <w:rPr>
          <w:noProof/>
        </w:rPr>
      </w:pPr>
      <w:r>
        <w:rPr>
          <w:noProof/>
        </w:rPr>
        <w:t>Armazenamento Extra Complementar de 1 GB de SL de Usuário do Microsoft Intune, 73</w:t>
      </w:r>
    </w:p>
    <w:p w:rsidR="00876FE5" w:rsidRDefault="00876FE5">
      <w:pPr>
        <w:pStyle w:val="Index1"/>
        <w:tabs>
          <w:tab w:val="right" w:pos="5030"/>
        </w:tabs>
        <w:rPr>
          <w:noProof/>
        </w:rPr>
      </w:pPr>
      <w:r>
        <w:rPr>
          <w:noProof/>
        </w:rPr>
        <w:t>Armazenamento Extra de Arquivos de 1 GB, 69</w:t>
      </w:r>
    </w:p>
    <w:p w:rsidR="00876FE5" w:rsidRDefault="00876FE5">
      <w:pPr>
        <w:pStyle w:val="Index1"/>
        <w:tabs>
          <w:tab w:val="right" w:pos="5030"/>
        </w:tabs>
        <w:rPr>
          <w:noProof/>
        </w:rPr>
      </w:pPr>
      <w:r>
        <w:rPr>
          <w:noProof/>
        </w:rPr>
        <w:t>Arquivamento do Exchange Online, 68</w:t>
      </w:r>
    </w:p>
    <w:p w:rsidR="00876FE5" w:rsidRDefault="00876FE5">
      <w:pPr>
        <w:pStyle w:val="Index1"/>
        <w:tabs>
          <w:tab w:val="right" w:pos="5030"/>
        </w:tabs>
        <w:rPr>
          <w:noProof/>
        </w:rPr>
      </w:pPr>
      <w:r>
        <w:rPr>
          <w:noProof/>
        </w:rPr>
        <w:t>Arquivamento do Exchange Online para Exchange Online, 68</w:t>
      </w:r>
    </w:p>
    <w:p w:rsidR="00876FE5" w:rsidRDefault="00876FE5">
      <w:pPr>
        <w:pStyle w:val="Index1"/>
        <w:tabs>
          <w:tab w:val="right" w:pos="5030"/>
        </w:tabs>
        <w:rPr>
          <w:noProof/>
        </w:rPr>
      </w:pPr>
      <w:r>
        <w:rPr>
          <w:noProof/>
        </w:rPr>
        <w:t>Assinatura do Visual Studio Enterprise 2019, 38</w:t>
      </w:r>
    </w:p>
    <w:p w:rsidR="00876FE5" w:rsidRDefault="00876FE5">
      <w:pPr>
        <w:pStyle w:val="Index1"/>
        <w:tabs>
          <w:tab w:val="right" w:pos="5030"/>
        </w:tabs>
        <w:rPr>
          <w:noProof/>
        </w:rPr>
      </w:pPr>
      <w:r>
        <w:rPr>
          <w:noProof/>
        </w:rPr>
        <w:t>Assinatura do Visual Studio Professional, 86, 92</w:t>
      </w:r>
    </w:p>
    <w:p w:rsidR="00876FE5" w:rsidRDefault="00876FE5">
      <w:pPr>
        <w:pStyle w:val="Index1"/>
        <w:tabs>
          <w:tab w:val="right" w:pos="5030"/>
        </w:tabs>
        <w:rPr>
          <w:noProof/>
        </w:rPr>
      </w:pPr>
      <w:r>
        <w:rPr>
          <w:noProof/>
        </w:rPr>
        <w:t>Assinatura do Visual Studio Professional 2019, 38</w:t>
      </w:r>
    </w:p>
    <w:p w:rsidR="00876FE5" w:rsidRDefault="00876FE5">
      <w:pPr>
        <w:pStyle w:val="Index1"/>
        <w:tabs>
          <w:tab w:val="right" w:pos="5030"/>
        </w:tabs>
        <w:rPr>
          <w:noProof/>
        </w:rPr>
      </w:pPr>
      <w:r>
        <w:rPr>
          <w:noProof/>
        </w:rPr>
        <w:t>Assinatura do Visual Studio Test Professional, 86, 92</w:t>
      </w:r>
    </w:p>
    <w:p w:rsidR="00876FE5" w:rsidRDefault="00876FE5">
      <w:pPr>
        <w:pStyle w:val="Index1"/>
        <w:tabs>
          <w:tab w:val="right" w:pos="5030"/>
        </w:tabs>
        <w:rPr>
          <w:noProof/>
        </w:rPr>
      </w:pPr>
      <w:r>
        <w:rPr>
          <w:noProof/>
        </w:rPr>
        <w:t>Assinatura do Visual Studio Test Professional 2019, 38</w:t>
      </w:r>
    </w:p>
    <w:p w:rsidR="00876FE5" w:rsidRDefault="00876FE5">
      <w:pPr>
        <w:pStyle w:val="Index1"/>
        <w:tabs>
          <w:tab w:val="right" w:pos="5030"/>
        </w:tabs>
        <w:rPr>
          <w:noProof/>
        </w:rPr>
      </w:pPr>
      <w:r>
        <w:rPr>
          <w:noProof/>
        </w:rPr>
        <w:t>Assinatura do Windows Companion, 46</w:t>
      </w:r>
    </w:p>
    <w:p w:rsidR="00876FE5" w:rsidRDefault="00876FE5">
      <w:pPr>
        <w:pStyle w:val="Index1"/>
        <w:tabs>
          <w:tab w:val="right" w:pos="5030"/>
        </w:tabs>
        <w:rPr>
          <w:noProof/>
        </w:rPr>
      </w:pPr>
      <w:r>
        <w:rPr>
          <w:noProof/>
        </w:rPr>
        <w:t>Atualização do Windows 10 Home para Pro para Microsoft 365 Business, 41</w:t>
      </w:r>
    </w:p>
    <w:p w:rsidR="00876FE5" w:rsidRDefault="00876FE5">
      <w:pPr>
        <w:pStyle w:val="Index1"/>
        <w:tabs>
          <w:tab w:val="right" w:pos="5030"/>
        </w:tabs>
        <w:rPr>
          <w:noProof/>
        </w:rPr>
      </w:pPr>
      <w:r>
        <w:rPr>
          <w:noProof/>
        </w:rPr>
        <w:t>Audioconferências, 69</w:t>
      </w:r>
    </w:p>
    <w:p w:rsidR="00876FE5" w:rsidRDefault="00876FE5">
      <w:pPr>
        <w:pStyle w:val="Index1"/>
        <w:tabs>
          <w:tab w:val="right" w:pos="5030"/>
        </w:tabs>
        <w:rPr>
          <w:noProof/>
        </w:rPr>
      </w:pPr>
      <w:r>
        <w:rPr>
          <w:noProof/>
        </w:rPr>
        <w:t>Azure DevOps Server 2019 com Tecnologia SQL Server 2017, 40</w:t>
      </w:r>
    </w:p>
    <w:p w:rsidR="00876FE5" w:rsidRDefault="00876FE5">
      <w:pPr>
        <w:pStyle w:val="Index1"/>
        <w:tabs>
          <w:tab w:val="right" w:pos="5030"/>
        </w:tabs>
        <w:rPr>
          <w:noProof/>
        </w:rPr>
      </w:pPr>
      <w:r>
        <w:rPr>
          <w:noProof/>
        </w:rPr>
        <w:t>BizTalk Server, 91</w:t>
      </w:r>
    </w:p>
    <w:p w:rsidR="00876FE5" w:rsidRDefault="00876FE5">
      <w:pPr>
        <w:pStyle w:val="Index1"/>
        <w:tabs>
          <w:tab w:val="right" w:pos="5030"/>
        </w:tabs>
        <w:rPr>
          <w:noProof/>
        </w:rPr>
      </w:pPr>
      <w:r>
        <w:rPr>
          <w:noProof/>
        </w:rPr>
        <w:t>BizTalk Server 2013 R2, 15</w:t>
      </w:r>
    </w:p>
    <w:p w:rsidR="00876FE5" w:rsidRDefault="00876FE5">
      <w:pPr>
        <w:pStyle w:val="Index1"/>
        <w:tabs>
          <w:tab w:val="right" w:pos="5030"/>
        </w:tabs>
        <w:rPr>
          <w:noProof/>
        </w:rPr>
      </w:pPr>
      <w:r>
        <w:rPr>
          <w:noProof/>
        </w:rPr>
        <w:t>BizTalk Server 2016 Branch Edition, 15</w:t>
      </w:r>
    </w:p>
    <w:p w:rsidR="00876FE5" w:rsidRDefault="00876FE5">
      <w:pPr>
        <w:pStyle w:val="Index1"/>
        <w:tabs>
          <w:tab w:val="right" w:pos="5030"/>
        </w:tabs>
        <w:rPr>
          <w:noProof/>
        </w:rPr>
      </w:pPr>
      <w:r>
        <w:rPr>
          <w:noProof/>
        </w:rPr>
        <w:t>BizTalk Server 2016 Branch IDC, 15</w:t>
      </w:r>
    </w:p>
    <w:p w:rsidR="00876FE5" w:rsidRDefault="00876FE5">
      <w:pPr>
        <w:pStyle w:val="Index1"/>
        <w:tabs>
          <w:tab w:val="right" w:pos="5030"/>
        </w:tabs>
        <w:rPr>
          <w:noProof/>
        </w:rPr>
      </w:pPr>
      <w:r>
        <w:rPr>
          <w:noProof/>
        </w:rPr>
        <w:t>BizTalk Server 2016 Enterprise Edition, 15</w:t>
      </w:r>
    </w:p>
    <w:p w:rsidR="00876FE5" w:rsidRDefault="00876FE5">
      <w:pPr>
        <w:pStyle w:val="Index1"/>
        <w:tabs>
          <w:tab w:val="right" w:pos="5030"/>
        </w:tabs>
        <w:rPr>
          <w:noProof/>
        </w:rPr>
      </w:pPr>
      <w:r>
        <w:rPr>
          <w:noProof/>
        </w:rPr>
        <w:t>BizTalk Server 2016 Standard Edition, 15</w:t>
      </w:r>
    </w:p>
    <w:p w:rsidR="00876FE5" w:rsidRDefault="00876FE5">
      <w:pPr>
        <w:pStyle w:val="Index1"/>
        <w:tabs>
          <w:tab w:val="right" w:pos="5030"/>
        </w:tabs>
        <w:rPr>
          <w:noProof/>
        </w:rPr>
      </w:pPr>
      <w:r>
        <w:rPr>
          <w:noProof/>
        </w:rPr>
        <w:t>BizTalk Server 2016 Standard Edition IDC, 15</w:t>
      </w:r>
    </w:p>
    <w:p w:rsidR="00876FE5" w:rsidRDefault="00876FE5">
      <w:pPr>
        <w:pStyle w:val="Index1"/>
        <w:tabs>
          <w:tab w:val="right" w:pos="5030"/>
        </w:tabs>
        <w:rPr>
          <w:noProof/>
        </w:rPr>
      </w:pPr>
      <w:r>
        <w:rPr>
          <w:noProof/>
        </w:rPr>
        <w:t>BizTalk Server Branch, 92</w:t>
      </w:r>
    </w:p>
    <w:p w:rsidR="00876FE5" w:rsidRDefault="00876FE5">
      <w:pPr>
        <w:pStyle w:val="Index1"/>
        <w:tabs>
          <w:tab w:val="right" w:pos="5030"/>
        </w:tabs>
        <w:rPr>
          <w:noProof/>
        </w:rPr>
      </w:pPr>
      <w:r>
        <w:rPr>
          <w:noProof/>
        </w:rPr>
        <w:t>BizTalk Server Enterprise, 92</w:t>
      </w:r>
    </w:p>
    <w:p w:rsidR="00876FE5" w:rsidRDefault="00876FE5">
      <w:pPr>
        <w:pStyle w:val="Index1"/>
        <w:tabs>
          <w:tab w:val="right" w:pos="5030"/>
        </w:tabs>
        <w:rPr>
          <w:noProof/>
        </w:rPr>
      </w:pPr>
      <w:r>
        <w:rPr>
          <w:noProof/>
        </w:rPr>
        <w:t>BizTalk Server Standard, 92</w:t>
      </w:r>
    </w:p>
    <w:p w:rsidR="00876FE5" w:rsidRDefault="00876FE5">
      <w:pPr>
        <w:pStyle w:val="Index1"/>
        <w:tabs>
          <w:tab w:val="right" w:pos="5030"/>
        </w:tabs>
        <w:rPr>
          <w:noProof/>
        </w:rPr>
      </w:pPr>
      <w:r>
        <w:rPr>
          <w:noProof/>
        </w:rPr>
        <w:t>Bridge de CALs Empresariais de Enterprise Mobility + Security de SA, 16</w:t>
      </w:r>
    </w:p>
    <w:p w:rsidR="00876FE5" w:rsidRDefault="00876FE5">
      <w:pPr>
        <w:pStyle w:val="Index1"/>
        <w:tabs>
          <w:tab w:val="right" w:pos="5030"/>
        </w:tabs>
        <w:rPr>
          <w:noProof/>
        </w:rPr>
      </w:pPr>
      <w:r>
        <w:rPr>
          <w:noProof/>
        </w:rPr>
        <w:t>Bridge de CALs Empresariais para Enterprise Mobility + Security, 16</w:t>
      </w:r>
    </w:p>
    <w:p w:rsidR="00876FE5" w:rsidRDefault="00876FE5">
      <w:pPr>
        <w:pStyle w:val="Index1"/>
        <w:tabs>
          <w:tab w:val="right" w:pos="5030"/>
        </w:tabs>
        <w:rPr>
          <w:noProof/>
        </w:rPr>
      </w:pPr>
      <w:r>
        <w:rPr>
          <w:noProof/>
        </w:rPr>
        <w:t>Bridge de Pacote de CALs Empresariais para Microsoft Intune, 16</w:t>
      </w:r>
    </w:p>
    <w:p w:rsidR="00876FE5" w:rsidRDefault="00876FE5">
      <w:pPr>
        <w:pStyle w:val="Index1"/>
        <w:tabs>
          <w:tab w:val="right" w:pos="5030"/>
        </w:tabs>
        <w:rPr>
          <w:noProof/>
        </w:rPr>
      </w:pPr>
      <w:r>
        <w:rPr>
          <w:noProof/>
        </w:rPr>
        <w:t>Bridge do Pacote de CALs Empresariais para Office 365, 16</w:t>
      </w:r>
    </w:p>
    <w:p w:rsidR="00876FE5" w:rsidRDefault="00876FE5">
      <w:pPr>
        <w:pStyle w:val="Index1"/>
        <w:tabs>
          <w:tab w:val="right" w:pos="5030"/>
        </w:tabs>
        <w:rPr>
          <w:noProof/>
        </w:rPr>
      </w:pPr>
      <w:r>
        <w:rPr>
          <w:noProof/>
        </w:rPr>
        <w:t>Bridge do Pacote de CALs Empresariais para Office 365 de SA, 16</w:t>
      </w:r>
    </w:p>
    <w:p w:rsidR="00876FE5" w:rsidRDefault="00876FE5">
      <w:pPr>
        <w:pStyle w:val="Index1"/>
        <w:tabs>
          <w:tab w:val="right" w:pos="5030"/>
        </w:tabs>
        <w:rPr>
          <w:noProof/>
        </w:rPr>
      </w:pPr>
      <w:r>
        <w:rPr>
          <w:noProof/>
        </w:rPr>
        <w:t>Bridge do Pacote de CALs Empresariais para Office 365 e Microsoft Intune, 16</w:t>
      </w:r>
    </w:p>
    <w:p w:rsidR="00876FE5" w:rsidRDefault="00876FE5">
      <w:pPr>
        <w:pStyle w:val="Index1"/>
        <w:tabs>
          <w:tab w:val="right" w:pos="5030"/>
        </w:tabs>
        <w:rPr>
          <w:noProof/>
        </w:rPr>
      </w:pPr>
      <w:r>
        <w:rPr>
          <w:noProof/>
        </w:rPr>
        <w:t>Bridge do Pacote de CALs Principais para Enterprise Mobility + Security, 16</w:t>
      </w:r>
    </w:p>
    <w:p w:rsidR="00876FE5" w:rsidRDefault="00876FE5">
      <w:pPr>
        <w:pStyle w:val="Index1"/>
        <w:tabs>
          <w:tab w:val="right" w:pos="5030"/>
        </w:tabs>
        <w:rPr>
          <w:noProof/>
        </w:rPr>
      </w:pPr>
      <w:r>
        <w:rPr>
          <w:noProof/>
        </w:rPr>
        <w:t>Bridge do Pacote de CALs Principais para Microsoft Intune, 16</w:t>
      </w:r>
    </w:p>
    <w:p w:rsidR="00876FE5" w:rsidRDefault="00876FE5">
      <w:pPr>
        <w:pStyle w:val="Index1"/>
        <w:tabs>
          <w:tab w:val="right" w:pos="5030"/>
        </w:tabs>
        <w:rPr>
          <w:noProof/>
        </w:rPr>
      </w:pPr>
      <w:r>
        <w:rPr>
          <w:noProof/>
        </w:rPr>
        <w:t>Bridge do Pacote de CALs Principais para Office 365, 16</w:t>
      </w:r>
    </w:p>
    <w:p w:rsidR="00876FE5" w:rsidRDefault="00876FE5">
      <w:pPr>
        <w:pStyle w:val="Index1"/>
        <w:tabs>
          <w:tab w:val="right" w:pos="5030"/>
        </w:tabs>
        <w:rPr>
          <w:noProof/>
        </w:rPr>
      </w:pPr>
      <w:r>
        <w:rPr>
          <w:noProof/>
        </w:rPr>
        <w:t>Bridge do Pacote de CALs Principais para Office 365 a partir de SA (SL de Usuário), 16</w:t>
      </w:r>
    </w:p>
    <w:p w:rsidR="00876FE5" w:rsidRDefault="00876FE5">
      <w:pPr>
        <w:pStyle w:val="Index1"/>
        <w:tabs>
          <w:tab w:val="right" w:pos="5030"/>
        </w:tabs>
        <w:rPr>
          <w:noProof/>
        </w:rPr>
      </w:pPr>
      <w:r>
        <w:rPr>
          <w:noProof/>
        </w:rPr>
        <w:t>Bridge do Pacote de CALs Principais para Office 365 e Microsoft Intune, 16</w:t>
      </w:r>
    </w:p>
    <w:p w:rsidR="00876FE5" w:rsidRDefault="00876FE5">
      <w:pPr>
        <w:pStyle w:val="Index1"/>
        <w:tabs>
          <w:tab w:val="right" w:pos="5030"/>
        </w:tabs>
        <w:rPr>
          <w:noProof/>
        </w:rPr>
      </w:pPr>
      <w:r>
        <w:rPr>
          <w:noProof/>
        </w:rPr>
        <w:t>CAL de Tarefa do Microsoft Dynamics AX, 86</w:t>
      </w:r>
    </w:p>
    <w:p w:rsidR="00876FE5" w:rsidRDefault="00876FE5">
      <w:pPr>
        <w:pStyle w:val="Index1"/>
        <w:tabs>
          <w:tab w:val="right" w:pos="5030"/>
        </w:tabs>
        <w:rPr>
          <w:noProof/>
        </w:rPr>
      </w:pPr>
      <w:r>
        <w:rPr>
          <w:noProof/>
        </w:rPr>
        <w:t>CAL do Azure DevOps Server 2019, 40</w:t>
      </w:r>
    </w:p>
    <w:p w:rsidR="00876FE5" w:rsidRDefault="00876FE5">
      <w:pPr>
        <w:pStyle w:val="Index1"/>
        <w:tabs>
          <w:tab w:val="right" w:pos="5030"/>
        </w:tabs>
        <w:rPr>
          <w:noProof/>
        </w:rPr>
      </w:pPr>
      <w:r>
        <w:rPr>
          <w:noProof/>
        </w:rPr>
        <w:t>CAL do Dynamics 365 for Customer Service nas Instalações, 20</w:t>
      </w:r>
    </w:p>
    <w:p w:rsidR="00876FE5" w:rsidRDefault="00876FE5">
      <w:pPr>
        <w:pStyle w:val="Index1"/>
        <w:tabs>
          <w:tab w:val="right" w:pos="5030"/>
        </w:tabs>
        <w:rPr>
          <w:noProof/>
        </w:rPr>
      </w:pPr>
      <w:r>
        <w:rPr>
          <w:noProof/>
        </w:rPr>
        <w:t>CAL do Dynamics 365 for Operations Activity nas Instalações, 20</w:t>
      </w:r>
    </w:p>
    <w:p w:rsidR="00876FE5" w:rsidRDefault="00876FE5">
      <w:pPr>
        <w:pStyle w:val="Index1"/>
        <w:tabs>
          <w:tab w:val="right" w:pos="5030"/>
        </w:tabs>
        <w:rPr>
          <w:noProof/>
        </w:rPr>
      </w:pPr>
      <w:r>
        <w:rPr>
          <w:noProof/>
        </w:rPr>
        <w:t>CAL do Dynamics 365 for Operations Device nas Instalações, 20</w:t>
      </w:r>
    </w:p>
    <w:p w:rsidR="00876FE5" w:rsidRDefault="00876FE5">
      <w:pPr>
        <w:pStyle w:val="Index1"/>
        <w:tabs>
          <w:tab w:val="right" w:pos="5030"/>
        </w:tabs>
        <w:rPr>
          <w:noProof/>
        </w:rPr>
      </w:pPr>
      <w:r>
        <w:rPr>
          <w:noProof/>
        </w:rPr>
        <w:t>CAL do Dynamics 365 for Operations nas Instalações, 20</w:t>
      </w:r>
    </w:p>
    <w:p w:rsidR="00876FE5" w:rsidRDefault="00876FE5">
      <w:pPr>
        <w:pStyle w:val="Index1"/>
        <w:tabs>
          <w:tab w:val="right" w:pos="5030"/>
        </w:tabs>
        <w:rPr>
          <w:noProof/>
        </w:rPr>
      </w:pPr>
      <w:r>
        <w:rPr>
          <w:noProof/>
        </w:rPr>
        <w:t>CAL do Dynamics 365 for Sales nas Instalações, 20</w:t>
      </w:r>
    </w:p>
    <w:p w:rsidR="00876FE5" w:rsidRDefault="00876FE5">
      <w:pPr>
        <w:pStyle w:val="Index1"/>
        <w:tabs>
          <w:tab w:val="right" w:pos="5030"/>
        </w:tabs>
        <w:rPr>
          <w:noProof/>
        </w:rPr>
      </w:pPr>
      <w:r>
        <w:rPr>
          <w:noProof/>
        </w:rPr>
        <w:t>CAL do Dynamics 365 for Team Members nas Instalações, 20</w:t>
      </w:r>
    </w:p>
    <w:p w:rsidR="00876FE5" w:rsidRDefault="00876FE5">
      <w:pPr>
        <w:pStyle w:val="Index1"/>
        <w:tabs>
          <w:tab w:val="right" w:pos="5030"/>
        </w:tabs>
        <w:rPr>
          <w:noProof/>
        </w:rPr>
      </w:pPr>
      <w:r>
        <w:rPr>
          <w:noProof/>
        </w:rPr>
        <w:t>CAL do Exchange Server Enterprise 2019, 25</w:t>
      </w:r>
    </w:p>
    <w:p w:rsidR="00876FE5" w:rsidRDefault="00876FE5">
      <w:pPr>
        <w:pStyle w:val="Index1"/>
        <w:tabs>
          <w:tab w:val="right" w:pos="5030"/>
        </w:tabs>
        <w:rPr>
          <w:noProof/>
        </w:rPr>
      </w:pPr>
      <w:r>
        <w:rPr>
          <w:noProof/>
        </w:rPr>
        <w:t>CAL do Exchange Server Standard 2019, 25</w:t>
      </w:r>
    </w:p>
    <w:p w:rsidR="00876FE5" w:rsidRDefault="00876FE5">
      <w:pPr>
        <w:pStyle w:val="Index1"/>
        <w:tabs>
          <w:tab w:val="right" w:pos="5030"/>
        </w:tabs>
        <w:rPr>
          <w:noProof/>
        </w:rPr>
      </w:pPr>
      <w:r>
        <w:rPr>
          <w:noProof/>
        </w:rPr>
        <w:t>CAL do Microsoft Dynamics 365 for Customer Service, 86</w:t>
      </w:r>
    </w:p>
    <w:p w:rsidR="00876FE5" w:rsidRDefault="00876FE5">
      <w:pPr>
        <w:pStyle w:val="Index1"/>
        <w:tabs>
          <w:tab w:val="right" w:pos="5030"/>
        </w:tabs>
        <w:rPr>
          <w:noProof/>
        </w:rPr>
      </w:pPr>
      <w:r>
        <w:rPr>
          <w:noProof/>
        </w:rPr>
        <w:t>CAL do Microsoft Dynamics 365 for Customer Service nas Instalações, 92</w:t>
      </w:r>
    </w:p>
    <w:p w:rsidR="00876FE5" w:rsidRDefault="00876FE5">
      <w:pPr>
        <w:pStyle w:val="Index1"/>
        <w:tabs>
          <w:tab w:val="right" w:pos="5030"/>
        </w:tabs>
        <w:rPr>
          <w:noProof/>
        </w:rPr>
      </w:pPr>
      <w:r>
        <w:rPr>
          <w:noProof/>
        </w:rPr>
        <w:t>CAL do Microsoft Dynamics 365 for Operations, 86</w:t>
      </w:r>
    </w:p>
    <w:p w:rsidR="00876FE5" w:rsidRDefault="00876FE5">
      <w:pPr>
        <w:pStyle w:val="Index1"/>
        <w:tabs>
          <w:tab w:val="right" w:pos="5030"/>
        </w:tabs>
        <w:rPr>
          <w:noProof/>
        </w:rPr>
      </w:pPr>
      <w:r>
        <w:rPr>
          <w:noProof/>
        </w:rPr>
        <w:t>CAL do Microsoft Dynamics 365 for Operations Activity, 86</w:t>
      </w:r>
    </w:p>
    <w:p w:rsidR="00876FE5" w:rsidRDefault="00876FE5">
      <w:pPr>
        <w:pStyle w:val="Index1"/>
        <w:tabs>
          <w:tab w:val="right" w:pos="5030"/>
        </w:tabs>
        <w:rPr>
          <w:noProof/>
        </w:rPr>
      </w:pPr>
      <w:r>
        <w:rPr>
          <w:noProof/>
        </w:rPr>
        <w:t>CAL do Microsoft Dynamics 365 for Operations Activity nas Instalações, 92</w:t>
      </w:r>
    </w:p>
    <w:p w:rsidR="00876FE5" w:rsidRDefault="00876FE5">
      <w:pPr>
        <w:pStyle w:val="Index1"/>
        <w:tabs>
          <w:tab w:val="right" w:pos="5030"/>
        </w:tabs>
        <w:rPr>
          <w:noProof/>
        </w:rPr>
      </w:pPr>
      <w:r>
        <w:rPr>
          <w:noProof/>
        </w:rPr>
        <w:t>CAL do Microsoft Dynamics 365 for Operations nas Instalações, 92</w:t>
      </w:r>
    </w:p>
    <w:p w:rsidR="00876FE5" w:rsidRDefault="00876FE5">
      <w:pPr>
        <w:pStyle w:val="Index1"/>
        <w:tabs>
          <w:tab w:val="right" w:pos="5030"/>
        </w:tabs>
        <w:rPr>
          <w:noProof/>
        </w:rPr>
      </w:pPr>
      <w:r>
        <w:rPr>
          <w:noProof/>
        </w:rPr>
        <w:t>CAL do Microsoft Dynamics 365 for Sales, 86</w:t>
      </w:r>
    </w:p>
    <w:p w:rsidR="00876FE5" w:rsidRDefault="00876FE5">
      <w:pPr>
        <w:pStyle w:val="Index1"/>
        <w:tabs>
          <w:tab w:val="right" w:pos="5030"/>
        </w:tabs>
        <w:rPr>
          <w:noProof/>
        </w:rPr>
      </w:pPr>
      <w:r>
        <w:rPr>
          <w:noProof/>
        </w:rPr>
        <w:t>CAL do Microsoft Dynamics 365 for Sales nas Instalações, 92</w:t>
      </w:r>
    </w:p>
    <w:p w:rsidR="00876FE5" w:rsidRDefault="00876FE5">
      <w:pPr>
        <w:pStyle w:val="Index1"/>
        <w:tabs>
          <w:tab w:val="right" w:pos="5030"/>
        </w:tabs>
        <w:rPr>
          <w:noProof/>
        </w:rPr>
      </w:pPr>
      <w:r>
        <w:rPr>
          <w:noProof/>
        </w:rPr>
        <w:t>CAL do Microsoft Dynamics 365 for Team Members nas Instalações, 92</w:t>
      </w:r>
    </w:p>
    <w:p w:rsidR="00876FE5" w:rsidRDefault="00876FE5">
      <w:pPr>
        <w:pStyle w:val="Index1"/>
        <w:tabs>
          <w:tab w:val="right" w:pos="5030"/>
        </w:tabs>
        <w:rPr>
          <w:noProof/>
        </w:rPr>
      </w:pPr>
      <w:r>
        <w:rPr>
          <w:noProof/>
        </w:rPr>
        <w:t>CAL do Microsoft Identity Manager 2016, 22</w:t>
      </w:r>
    </w:p>
    <w:p w:rsidR="00876FE5" w:rsidRDefault="00876FE5">
      <w:pPr>
        <w:pStyle w:val="Index1"/>
        <w:tabs>
          <w:tab w:val="right" w:pos="5030"/>
        </w:tabs>
        <w:rPr>
          <w:noProof/>
        </w:rPr>
      </w:pPr>
      <w:r>
        <w:rPr>
          <w:noProof/>
        </w:rPr>
        <w:t>CAL do Project Server 2019, 26</w:t>
      </w:r>
    </w:p>
    <w:p w:rsidR="00876FE5" w:rsidRDefault="00876FE5">
      <w:pPr>
        <w:pStyle w:val="Index1"/>
        <w:tabs>
          <w:tab w:val="right" w:pos="5030"/>
        </w:tabs>
        <w:rPr>
          <w:noProof/>
        </w:rPr>
      </w:pPr>
      <w:r>
        <w:rPr>
          <w:noProof/>
        </w:rPr>
        <w:t>CAL do SharePoint Server 2019 Enterprise, 27</w:t>
      </w:r>
    </w:p>
    <w:p w:rsidR="00876FE5" w:rsidRDefault="00876FE5">
      <w:pPr>
        <w:pStyle w:val="Index1"/>
        <w:tabs>
          <w:tab w:val="right" w:pos="5030"/>
        </w:tabs>
        <w:rPr>
          <w:noProof/>
        </w:rPr>
      </w:pPr>
      <w:r>
        <w:rPr>
          <w:noProof/>
        </w:rPr>
        <w:t>CAL do SharePoint Server 2019 Standard, 27</w:t>
      </w:r>
    </w:p>
    <w:p w:rsidR="00876FE5" w:rsidRDefault="00876FE5">
      <w:pPr>
        <w:pStyle w:val="Index1"/>
        <w:tabs>
          <w:tab w:val="right" w:pos="5030"/>
        </w:tabs>
        <w:rPr>
          <w:noProof/>
        </w:rPr>
      </w:pPr>
      <w:r>
        <w:rPr>
          <w:noProof/>
        </w:rPr>
        <w:t>CAL do Skype for Business Plus, 28</w:t>
      </w:r>
    </w:p>
    <w:p w:rsidR="00876FE5" w:rsidRDefault="00876FE5">
      <w:pPr>
        <w:pStyle w:val="Index1"/>
        <w:tabs>
          <w:tab w:val="right" w:pos="5030"/>
        </w:tabs>
        <w:rPr>
          <w:noProof/>
        </w:rPr>
      </w:pPr>
      <w:r>
        <w:rPr>
          <w:noProof/>
        </w:rPr>
        <w:t>CAL do Skype for Business Server 2019 Enterprise, 28, 29</w:t>
      </w:r>
    </w:p>
    <w:p w:rsidR="00876FE5" w:rsidRDefault="00876FE5">
      <w:pPr>
        <w:pStyle w:val="Index1"/>
        <w:tabs>
          <w:tab w:val="right" w:pos="5030"/>
        </w:tabs>
        <w:rPr>
          <w:noProof/>
        </w:rPr>
      </w:pPr>
      <w:r>
        <w:rPr>
          <w:noProof/>
        </w:rPr>
        <w:t>CAL do Skype for Business Server 2019 Plus, 28</w:t>
      </w:r>
    </w:p>
    <w:p w:rsidR="00876FE5" w:rsidRDefault="00876FE5">
      <w:pPr>
        <w:pStyle w:val="Index1"/>
        <w:tabs>
          <w:tab w:val="right" w:pos="5030"/>
        </w:tabs>
        <w:rPr>
          <w:noProof/>
        </w:rPr>
      </w:pPr>
      <w:r>
        <w:rPr>
          <w:noProof/>
        </w:rPr>
        <w:t>CAL do Skype for Business Server 2019 Standard, 28</w:t>
      </w:r>
    </w:p>
    <w:p w:rsidR="00876FE5" w:rsidRDefault="00876FE5">
      <w:pPr>
        <w:pStyle w:val="Index1"/>
        <w:tabs>
          <w:tab w:val="right" w:pos="5030"/>
        </w:tabs>
        <w:rPr>
          <w:noProof/>
        </w:rPr>
      </w:pPr>
      <w:r>
        <w:rPr>
          <w:noProof/>
        </w:rPr>
        <w:t>CAL do Skype for Business Server 2019 Standard, 28</w:t>
      </w:r>
    </w:p>
    <w:p w:rsidR="00876FE5" w:rsidRDefault="00876FE5">
      <w:pPr>
        <w:pStyle w:val="Index1"/>
        <w:tabs>
          <w:tab w:val="right" w:pos="5030"/>
        </w:tabs>
        <w:rPr>
          <w:noProof/>
        </w:rPr>
      </w:pPr>
      <w:r>
        <w:rPr>
          <w:noProof/>
        </w:rPr>
        <w:t>CAL do SQL Server 2017, 29</w:t>
      </w:r>
    </w:p>
    <w:p w:rsidR="00876FE5" w:rsidRDefault="00876FE5">
      <w:pPr>
        <w:pStyle w:val="Index1"/>
        <w:tabs>
          <w:tab w:val="right" w:pos="5030"/>
        </w:tabs>
        <w:rPr>
          <w:noProof/>
        </w:rPr>
      </w:pPr>
      <w:r>
        <w:rPr>
          <w:noProof/>
        </w:rPr>
        <w:t>CAL do Windows Server 2019, 48</w:t>
      </w:r>
    </w:p>
    <w:p w:rsidR="00876FE5" w:rsidRDefault="00876FE5">
      <w:pPr>
        <w:pStyle w:val="Index1"/>
        <w:tabs>
          <w:tab w:val="right" w:pos="5030"/>
        </w:tabs>
        <w:rPr>
          <w:noProof/>
        </w:rPr>
      </w:pPr>
      <w:r>
        <w:rPr>
          <w:noProof/>
        </w:rPr>
        <w:t>CAL dos Serviços de Área de Trabalho Remota do Windows Server 2019, 48</w:t>
      </w:r>
    </w:p>
    <w:p w:rsidR="00876FE5" w:rsidRDefault="00876FE5">
      <w:pPr>
        <w:pStyle w:val="Index1"/>
        <w:tabs>
          <w:tab w:val="right" w:pos="5030"/>
        </w:tabs>
        <w:rPr>
          <w:noProof/>
        </w:rPr>
      </w:pPr>
      <w:r>
        <w:rPr>
          <w:noProof/>
        </w:rPr>
        <w:t>CAL dos Serviços de Gerenciamento de Direitos do Active Directory do Windows Server 2019, 48</w:t>
      </w:r>
    </w:p>
    <w:p w:rsidR="00876FE5" w:rsidRDefault="00876FE5">
      <w:pPr>
        <w:pStyle w:val="Index1"/>
        <w:tabs>
          <w:tab w:val="right" w:pos="5030"/>
        </w:tabs>
        <w:rPr>
          <w:noProof/>
        </w:rPr>
      </w:pPr>
      <w:r>
        <w:rPr>
          <w:noProof/>
        </w:rPr>
        <w:t>CAL Empresarial, 92</w:t>
      </w:r>
    </w:p>
    <w:p w:rsidR="00876FE5" w:rsidRDefault="00876FE5">
      <w:pPr>
        <w:pStyle w:val="Index1"/>
        <w:tabs>
          <w:tab w:val="right" w:pos="5030"/>
        </w:tabs>
        <w:rPr>
          <w:noProof/>
        </w:rPr>
      </w:pPr>
      <w:r>
        <w:rPr>
          <w:noProof/>
        </w:rPr>
        <w:t>CAL Empresarial do Microsoft Dynamics AX, 86</w:t>
      </w:r>
    </w:p>
    <w:p w:rsidR="00876FE5" w:rsidRDefault="00876FE5">
      <w:pPr>
        <w:pStyle w:val="Index1"/>
        <w:tabs>
          <w:tab w:val="right" w:pos="5030"/>
        </w:tabs>
        <w:rPr>
          <w:noProof/>
        </w:rPr>
      </w:pPr>
      <w:r>
        <w:rPr>
          <w:noProof/>
        </w:rPr>
        <w:t>CAL Funcional do Microsoft Dynamics AX, 86</w:t>
      </w:r>
    </w:p>
    <w:p w:rsidR="00876FE5" w:rsidRDefault="00876FE5">
      <w:pPr>
        <w:pStyle w:val="Index1"/>
        <w:tabs>
          <w:tab w:val="right" w:pos="5030"/>
        </w:tabs>
        <w:rPr>
          <w:noProof/>
        </w:rPr>
      </w:pPr>
      <w:r>
        <w:rPr>
          <w:noProof/>
        </w:rPr>
        <w:t>CALs do Skype for Business Server 2015, 28</w:t>
      </w:r>
    </w:p>
    <w:p w:rsidR="00876FE5" w:rsidRDefault="00876FE5">
      <w:pPr>
        <w:pStyle w:val="Index1"/>
        <w:tabs>
          <w:tab w:val="right" w:pos="5030"/>
        </w:tabs>
        <w:rPr>
          <w:noProof/>
        </w:rPr>
      </w:pPr>
      <w:r>
        <w:rPr>
          <w:noProof/>
        </w:rPr>
        <w:t>CALs Empresariais, 33, 86</w:t>
      </w:r>
    </w:p>
    <w:p w:rsidR="00876FE5" w:rsidRDefault="00876FE5">
      <w:pPr>
        <w:pStyle w:val="Index1"/>
        <w:tabs>
          <w:tab w:val="right" w:pos="5030"/>
        </w:tabs>
        <w:rPr>
          <w:noProof/>
        </w:rPr>
      </w:pPr>
      <w:r>
        <w:rPr>
          <w:noProof/>
        </w:rPr>
        <w:t>CALs Principais, 33, 86, 92</w:t>
      </w:r>
    </w:p>
    <w:p w:rsidR="00876FE5" w:rsidRDefault="00876FE5">
      <w:pPr>
        <w:pStyle w:val="Index1"/>
        <w:tabs>
          <w:tab w:val="right" w:pos="5030"/>
        </w:tabs>
        <w:rPr>
          <w:noProof/>
        </w:rPr>
      </w:pPr>
      <w:r>
        <w:rPr>
          <w:noProof/>
        </w:rPr>
        <w:t>Capacidade de Arquivos do CDS para Aplicativos, 62, 71</w:t>
      </w:r>
    </w:p>
    <w:p w:rsidR="00876FE5" w:rsidRDefault="00876FE5">
      <w:pPr>
        <w:pStyle w:val="Index1"/>
        <w:tabs>
          <w:tab w:val="right" w:pos="5030"/>
        </w:tabs>
        <w:rPr>
          <w:noProof/>
        </w:rPr>
      </w:pPr>
      <w:r>
        <w:rPr>
          <w:noProof/>
        </w:rPr>
        <w:t>Capacidade de Logs do CDS para Aplicativos, 62, 71</w:t>
      </w:r>
    </w:p>
    <w:p w:rsidR="00876FE5" w:rsidRDefault="00876FE5">
      <w:pPr>
        <w:pStyle w:val="Index1"/>
        <w:tabs>
          <w:tab w:val="right" w:pos="5030"/>
        </w:tabs>
        <w:rPr>
          <w:noProof/>
        </w:rPr>
      </w:pPr>
      <w:r>
        <w:rPr>
          <w:noProof/>
        </w:rPr>
        <w:t>Capacidade do Banco de Dados do CDS para Aplicativos, 62, 71</w:t>
      </w:r>
    </w:p>
    <w:p w:rsidR="00876FE5" w:rsidRDefault="00876FE5">
      <w:pPr>
        <w:pStyle w:val="Index1"/>
        <w:tabs>
          <w:tab w:val="right" w:pos="5030"/>
        </w:tabs>
        <w:rPr>
          <w:noProof/>
        </w:rPr>
      </w:pPr>
      <w:r>
        <w:rPr>
          <w:noProof/>
        </w:rPr>
        <w:t>CIS Suite Datacenter, 91</w:t>
      </w:r>
    </w:p>
    <w:p w:rsidR="00876FE5" w:rsidRDefault="00876FE5">
      <w:pPr>
        <w:pStyle w:val="Index1"/>
        <w:tabs>
          <w:tab w:val="right" w:pos="5030"/>
        </w:tabs>
        <w:rPr>
          <w:noProof/>
        </w:rPr>
      </w:pPr>
      <w:r>
        <w:rPr>
          <w:noProof/>
        </w:rPr>
        <w:t>CIS Suite Standard, 91</w:t>
      </w:r>
    </w:p>
    <w:p w:rsidR="00876FE5" w:rsidRDefault="00876FE5">
      <w:pPr>
        <w:pStyle w:val="Index1"/>
        <w:tabs>
          <w:tab w:val="right" w:pos="5030"/>
        </w:tabs>
        <w:rPr>
          <w:noProof/>
        </w:rPr>
      </w:pPr>
      <w:r>
        <w:rPr>
          <w:noProof/>
        </w:rPr>
        <w:t>Complemento da CAL do Skype for Business Plus para Microsoft 365 E3 (SL de Usuário), 57</w:t>
      </w:r>
    </w:p>
    <w:p w:rsidR="00876FE5" w:rsidRDefault="00876FE5">
      <w:pPr>
        <w:pStyle w:val="Index1"/>
        <w:tabs>
          <w:tab w:val="right" w:pos="5030"/>
        </w:tabs>
        <w:rPr>
          <w:noProof/>
        </w:rPr>
      </w:pPr>
      <w:r>
        <w:rPr>
          <w:noProof/>
        </w:rPr>
        <w:t>Complemento da Enterprise Mobility + Security A3, 59</w:t>
      </w:r>
    </w:p>
    <w:p w:rsidR="00876FE5" w:rsidRDefault="00876FE5">
      <w:pPr>
        <w:pStyle w:val="Index1"/>
        <w:tabs>
          <w:tab w:val="right" w:pos="5030"/>
        </w:tabs>
        <w:rPr>
          <w:noProof/>
        </w:rPr>
      </w:pPr>
      <w:r>
        <w:rPr>
          <w:noProof/>
        </w:rPr>
        <w:t>Complemento da Enterprise Mobility + Security A5, 59</w:t>
      </w:r>
    </w:p>
    <w:p w:rsidR="00876FE5" w:rsidRDefault="00876FE5">
      <w:pPr>
        <w:pStyle w:val="Index1"/>
        <w:tabs>
          <w:tab w:val="right" w:pos="5030"/>
        </w:tabs>
        <w:rPr>
          <w:noProof/>
        </w:rPr>
      </w:pPr>
      <w:r>
        <w:rPr>
          <w:noProof/>
        </w:rPr>
        <w:t>Complemento da Enterprise Mobility + Security E3, 59</w:t>
      </w:r>
    </w:p>
    <w:p w:rsidR="00876FE5" w:rsidRDefault="00876FE5">
      <w:pPr>
        <w:pStyle w:val="Index1"/>
        <w:tabs>
          <w:tab w:val="right" w:pos="5030"/>
        </w:tabs>
        <w:rPr>
          <w:noProof/>
        </w:rPr>
      </w:pPr>
      <w:r>
        <w:rPr>
          <w:noProof/>
        </w:rPr>
        <w:t>Complemento da Enterprise Mobility + Security E5, 59</w:t>
      </w:r>
    </w:p>
    <w:p w:rsidR="00876FE5" w:rsidRDefault="00876FE5">
      <w:pPr>
        <w:pStyle w:val="Index1"/>
        <w:tabs>
          <w:tab w:val="right" w:pos="5030"/>
        </w:tabs>
        <w:rPr>
          <w:noProof/>
        </w:rPr>
      </w:pPr>
      <w:r>
        <w:rPr>
          <w:noProof/>
        </w:rPr>
        <w:t>Complemento de Armazenamento do Microsoft Stream, 67</w:t>
      </w:r>
    </w:p>
    <w:p w:rsidR="00876FE5" w:rsidRDefault="00876FE5">
      <w:pPr>
        <w:pStyle w:val="Index1"/>
        <w:tabs>
          <w:tab w:val="right" w:pos="5030"/>
        </w:tabs>
        <w:rPr>
          <w:noProof/>
        </w:rPr>
      </w:pPr>
      <w:r>
        <w:rPr>
          <w:noProof/>
        </w:rPr>
        <w:lastRenderedPageBreak/>
        <w:t>Complemento de Licença de Gerenciamento de Clientes da Proteção Avançada contra Ameaças do Azure para Usuários, 56</w:t>
      </w:r>
    </w:p>
    <w:p w:rsidR="00876FE5" w:rsidRDefault="00876FE5">
      <w:pPr>
        <w:pStyle w:val="Index1"/>
        <w:tabs>
          <w:tab w:val="right" w:pos="5030"/>
        </w:tabs>
        <w:rPr>
          <w:noProof/>
        </w:rPr>
      </w:pPr>
      <w:r>
        <w:rPr>
          <w:noProof/>
        </w:rPr>
        <w:t>Complemento de Proteção de Informações do Azure Premium – Plano 1, 57</w:t>
      </w:r>
    </w:p>
    <w:p w:rsidR="00876FE5" w:rsidRDefault="00876FE5">
      <w:pPr>
        <w:pStyle w:val="Index1"/>
        <w:tabs>
          <w:tab w:val="right" w:pos="5030"/>
        </w:tabs>
        <w:rPr>
          <w:noProof/>
        </w:rPr>
      </w:pPr>
      <w:r>
        <w:rPr>
          <w:noProof/>
        </w:rPr>
        <w:t>Complemento de Proteção de Informações do Azure Premium – Plano 2, 57</w:t>
      </w:r>
    </w:p>
    <w:p w:rsidR="00876FE5" w:rsidRDefault="00876FE5">
      <w:pPr>
        <w:pStyle w:val="Index1"/>
        <w:tabs>
          <w:tab w:val="right" w:pos="5030"/>
        </w:tabs>
        <w:rPr>
          <w:noProof/>
        </w:rPr>
      </w:pPr>
      <w:r>
        <w:rPr>
          <w:noProof/>
        </w:rPr>
        <w:t>Complemento do Assurance Premium, 30, 49</w:t>
      </w:r>
    </w:p>
    <w:p w:rsidR="00876FE5" w:rsidRDefault="00876FE5">
      <w:pPr>
        <w:pStyle w:val="Index1"/>
        <w:tabs>
          <w:tab w:val="right" w:pos="5030"/>
        </w:tabs>
        <w:rPr>
          <w:noProof/>
        </w:rPr>
      </w:pPr>
      <w:r>
        <w:rPr>
          <w:noProof/>
        </w:rPr>
        <w:t>Complemento do Dynamics 365 for Retail, 62</w:t>
      </w:r>
    </w:p>
    <w:p w:rsidR="00876FE5" w:rsidRDefault="00876FE5">
      <w:pPr>
        <w:pStyle w:val="Index1"/>
        <w:tabs>
          <w:tab w:val="right" w:pos="5030"/>
        </w:tabs>
        <w:rPr>
          <w:noProof/>
        </w:rPr>
      </w:pPr>
      <w:r>
        <w:rPr>
          <w:noProof/>
        </w:rPr>
        <w:t>Complemento do Dynamics 365 for Talent, 62</w:t>
      </w:r>
    </w:p>
    <w:p w:rsidR="00876FE5" w:rsidRDefault="00876FE5">
      <w:pPr>
        <w:pStyle w:val="Index1"/>
        <w:tabs>
          <w:tab w:val="right" w:pos="5030"/>
        </w:tabs>
        <w:rPr>
          <w:noProof/>
        </w:rPr>
      </w:pPr>
      <w:r>
        <w:rPr>
          <w:noProof/>
        </w:rPr>
        <w:t>Complemento do Dynamics 365 for Team Members, 62</w:t>
      </w:r>
    </w:p>
    <w:p w:rsidR="00876FE5" w:rsidRDefault="00876FE5">
      <w:pPr>
        <w:pStyle w:val="Index1"/>
        <w:tabs>
          <w:tab w:val="right" w:pos="5030"/>
        </w:tabs>
        <w:rPr>
          <w:noProof/>
        </w:rPr>
      </w:pPr>
      <w:r>
        <w:rPr>
          <w:noProof/>
        </w:rPr>
        <w:t>Complemento do Dynamics 365 Unified Operations Activity, 62</w:t>
      </w:r>
    </w:p>
    <w:p w:rsidR="00876FE5" w:rsidRDefault="00876FE5">
      <w:pPr>
        <w:pStyle w:val="Index1"/>
        <w:tabs>
          <w:tab w:val="right" w:pos="5030"/>
        </w:tabs>
        <w:rPr>
          <w:noProof/>
        </w:rPr>
      </w:pPr>
      <w:r>
        <w:rPr>
          <w:noProof/>
        </w:rPr>
        <w:t>Complemento do Dynamics 365 Unified Operations Device, 62</w:t>
      </w:r>
    </w:p>
    <w:p w:rsidR="00876FE5" w:rsidRDefault="00876FE5">
      <w:pPr>
        <w:pStyle w:val="Index1"/>
        <w:tabs>
          <w:tab w:val="right" w:pos="5030"/>
        </w:tabs>
        <w:rPr>
          <w:noProof/>
        </w:rPr>
      </w:pPr>
      <w:r>
        <w:rPr>
          <w:noProof/>
        </w:rPr>
        <w:t>Complemento do Exchange Online Plano 1, 68</w:t>
      </w:r>
    </w:p>
    <w:p w:rsidR="00876FE5" w:rsidRDefault="00876FE5">
      <w:pPr>
        <w:pStyle w:val="Index1"/>
        <w:tabs>
          <w:tab w:val="right" w:pos="5030"/>
        </w:tabs>
        <w:rPr>
          <w:noProof/>
        </w:rPr>
      </w:pPr>
      <w:r>
        <w:rPr>
          <w:noProof/>
        </w:rPr>
        <w:t>Complemento do Microsoft 365 E3 e E5, 57</w:t>
      </w:r>
    </w:p>
    <w:p w:rsidR="00876FE5" w:rsidRDefault="00876FE5">
      <w:pPr>
        <w:pStyle w:val="Index1"/>
        <w:tabs>
          <w:tab w:val="right" w:pos="5030"/>
        </w:tabs>
        <w:rPr>
          <w:noProof/>
        </w:rPr>
      </w:pPr>
      <w:r>
        <w:rPr>
          <w:noProof/>
        </w:rPr>
        <w:t>Complemento do Microsoft Intune, 73</w:t>
      </w:r>
    </w:p>
    <w:p w:rsidR="00876FE5" w:rsidRDefault="00876FE5">
      <w:pPr>
        <w:pStyle w:val="Index1"/>
        <w:tabs>
          <w:tab w:val="right" w:pos="5030"/>
        </w:tabs>
        <w:rPr>
          <w:noProof/>
        </w:rPr>
      </w:pPr>
      <w:r>
        <w:rPr>
          <w:noProof/>
        </w:rPr>
        <w:t>Complemento do Microsoft Intune para EDU, 73</w:t>
      </w:r>
    </w:p>
    <w:p w:rsidR="00876FE5" w:rsidRDefault="00876FE5">
      <w:pPr>
        <w:pStyle w:val="Index1"/>
        <w:tabs>
          <w:tab w:val="right" w:pos="5030"/>
        </w:tabs>
        <w:rPr>
          <w:noProof/>
        </w:rPr>
      </w:pPr>
      <w:r>
        <w:rPr>
          <w:noProof/>
        </w:rPr>
        <w:t>Complemento do Office 365 A5, 66</w:t>
      </w:r>
    </w:p>
    <w:p w:rsidR="00876FE5" w:rsidRDefault="00876FE5">
      <w:pPr>
        <w:pStyle w:val="Index1"/>
        <w:tabs>
          <w:tab w:val="right" w:pos="5030"/>
        </w:tabs>
        <w:rPr>
          <w:noProof/>
        </w:rPr>
      </w:pPr>
      <w:r>
        <w:rPr>
          <w:noProof/>
        </w:rPr>
        <w:t>Complemento do Office 365 Enterprise E1 e E3, 66</w:t>
      </w:r>
    </w:p>
    <w:p w:rsidR="00876FE5" w:rsidRDefault="00876FE5">
      <w:pPr>
        <w:pStyle w:val="Index1"/>
        <w:tabs>
          <w:tab w:val="right" w:pos="5030"/>
        </w:tabs>
        <w:rPr>
          <w:noProof/>
        </w:rPr>
      </w:pPr>
      <w:r>
        <w:rPr>
          <w:noProof/>
        </w:rPr>
        <w:t>Complemento do Office 365 Enterprise E3 sem ProPlus, 66</w:t>
      </w:r>
    </w:p>
    <w:p w:rsidR="00876FE5" w:rsidRDefault="00876FE5">
      <w:pPr>
        <w:pStyle w:val="Index1"/>
        <w:tabs>
          <w:tab w:val="right" w:pos="5030"/>
        </w:tabs>
        <w:rPr>
          <w:noProof/>
        </w:rPr>
      </w:pPr>
      <w:r>
        <w:rPr>
          <w:noProof/>
        </w:rPr>
        <w:t>Complemento do Office 365 Enterprise E5, 66</w:t>
      </w:r>
    </w:p>
    <w:p w:rsidR="00876FE5" w:rsidRDefault="00876FE5">
      <w:pPr>
        <w:pStyle w:val="Index1"/>
        <w:tabs>
          <w:tab w:val="right" w:pos="5030"/>
        </w:tabs>
        <w:rPr>
          <w:noProof/>
        </w:rPr>
      </w:pPr>
      <w:r>
        <w:rPr>
          <w:noProof/>
        </w:rPr>
        <w:t>Complemento do Office 365 Multi-Geo (SL de Usuário), 64</w:t>
      </w:r>
    </w:p>
    <w:p w:rsidR="00876FE5" w:rsidRDefault="00876FE5">
      <w:pPr>
        <w:pStyle w:val="Index1"/>
        <w:tabs>
          <w:tab w:val="right" w:pos="5030"/>
        </w:tabs>
        <w:rPr>
          <w:noProof/>
        </w:rPr>
      </w:pPr>
      <w:r>
        <w:rPr>
          <w:noProof/>
        </w:rPr>
        <w:t>Complemento do Plano 2 do Microsoft Stream, 67</w:t>
      </w:r>
    </w:p>
    <w:p w:rsidR="00876FE5" w:rsidRDefault="00876FE5">
      <w:pPr>
        <w:pStyle w:val="Index1"/>
        <w:tabs>
          <w:tab w:val="right" w:pos="5030"/>
        </w:tabs>
        <w:rPr>
          <w:noProof/>
        </w:rPr>
      </w:pPr>
      <w:r>
        <w:rPr>
          <w:noProof/>
        </w:rPr>
        <w:t>Complemento do Plano de Engajamento de Clientes do Dynamics 365, 62</w:t>
      </w:r>
    </w:p>
    <w:p w:rsidR="00876FE5" w:rsidRDefault="00876FE5">
      <w:pPr>
        <w:pStyle w:val="Index1"/>
        <w:tabs>
          <w:tab w:val="right" w:pos="5030"/>
        </w:tabs>
        <w:rPr>
          <w:noProof/>
        </w:rPr>
      </w:pPr>
      <w:r>
        <w:rPr>
          <w:noProof/>
        </w:rPr>
        <w:t>Complemento do Plano de Operações Unificadas do Dynamics 365, 62</w:t>
      </w:r>
    </w:p>
    <w:p w:rsidR="00876FE5" w:rsidRDefault="00876FE5">
      <w:pPr>
        <w:pStyle w:val="Index1"/>
        <w:tabs>
          <w:tab w:val="right" w:pos="5030"/>
        </w:tabs>
        <w:rPr>
          <w:noProof/>
        </w:rPr>
      </w:pPr>
      <w:r>
        <w:rPr>
          <w:noProof/>
        </w:rPr>
        <w:t>Complemento do Plano do Dynamics 365, 62</w:t>
      </w:r>
    </w:p>
    <w:p w:rsidR="00876FE5" w:rsidRDefault="00876FE5">
      <w:pPr>
        <w:pStyle w:val="Index1"/>
        <w:tabs>
          <w:tab w:val="right" w:pos="5030"/>
        </w:tabs>
        <w:rPr>
          <w:noProof/>
        </w:rPr>
      </w:pPr>
      <w:r>
        <w:rPr>
          <w:noProof/>
        </w:rPr>
        <w:t>Complemento do Project Online Essentials, 68</w:t>
      </w:r>
    </w:p>
    <w:p w:rsidR="00876FE5" w:rsidRDefault="00876FE5">
      <w:pPr>
        <w:pStyle w:val="Index1"/>
        <w:tabs>
          <w:tab w:val="right" w:pos="5030"/>
        </w:tabs>
        <w:rPr>
          <w:noProof/>
        </w:rPr>
      </w:pPr>
      <w:r>
        <w:rPr>
          <w:noProof/>
        </w:rPr>
        <w:t>Complemento do Project Online Premium, 68</w:t>
      </w:r>
    </w:p>
    <w:p w:rsidR="00876FE5" w:rsidRDefault="00876FE5">
      <w:pPr>
        <w:pStyle w:val="Index1"/>
        <w:tabs>
          <w:tab w:val="right" w:pos="5030"/>
        </w:tabs>
        <w:rPr>
          <w:noProof/>
        </w:rPr>
      </w:pPr>
      <w:r>
        <w:rPr>
          <w:noProof/>
        </w:rPr>
        <w:t>Complemento do Project Online Professional, 68</w:t>
      </w:r>
    </w:p>
    <w:p w:rsidR="00876FE5" w:rsidRDefault="00876FE5">
      <w:pPr>
        <w:pStyle w:val="Index1"/>
        <w:tabs>
          <w:tab w:val="right" w:pos="5030"/>
        </w:tabs>
        <w:rPr>
          <w:noProof/>
        </w:rPr>
      </w:pPr>
      <w:r>
        <w:rPr>
          <w:noProof/>
        </w:rPr>
        <w:t>Complemento do SharePoint Online Plano 1, 69</w:t>
      </w:r>
    </w:p>
    <w:p w:rsidR="00876FE5" w:rsidRDefault="00876FE5">
      <w:pPr>
        <w:pStyle w:val="Index1"/>
        <w:tabs>
          <w:tab w:val="right" w:pos="5030"/>
        </w:tabs>
        <w:rPr>
          <w:noProof/>
        </w:rPr>
      </w:pPr>
      <w:r>
        <w:rPr>
          <w:noProof/>
        </w:rPr>
        <w:t>Complemento do Visio Online Plano 2, 64</w:t>
      </w:r>
    </w:p>
    <w:p w:rsidR="00876FE5" w:rsidRDefault="00876FE5">
      <w:pPr>
        <w:pStyle w:val="Index1"/>
        <w:tabs>
          <w:tab w:val="right" w:pos="5030"/>
        </w:tabs>
        <w:rPr>
          <w:noProof/>
        </w:rPr>
      </w:pPr>
      <w:r>
        <w:rPr>
          <w:noProof/>
        </w:rPr>
        <w:t>Complemento do Windows 10 Enterprise E3 por Usuário (para Enterprise por dispositivo), 41</w:t>
      </w:r>
    </w:p>
    <w:p w:rsidR="00876FE5" w:rsidRDefault="00876FE5">
      <w:pPr>
        <w:pStyle w:val="Index1"/>
        <w:tabs>
          <w:tab w:val="right" w:pos="5030"/>
        </w:tabs>
        <w:rPr>
          <w:noProof/>
        </w:rPr>
      </w:pPr>
      <w:r>
        <w:rPr>
          <w:noProof/>
        </w:rPr>
        <w:t>Complemento do Windows 10 Enterprise E5 Por Usuário (para Enterprise por dispositivo) (SL), 41</w:t>
      </w:r>
    </w:p>
    <w:p w:rsidR="00876FE5" w:rsidRDefault="00876FE5">
      <w:pPr>
        <w:pStyle w:val="Index1"/>
        <w:tabs>
          <w:tab w:val="right" w:pos="5030"/>
        </w:tabs>
        <w:rPr>
          <w:noProof/>
        </w:rPr>
      </w:pPr>
      <w:r>
        <w:rPr>
          <w:noProof/>
        </w:rPr>
        <w:t>Conector Externo dos Serviços de Gerenciamento de Direitos do Active Directory do Windows Server 2019, 49</w:t>
      </w:r>
    </w:p>
    <w:p w:rsidR="00876FE5" w:rsidRDefault="00876FE5">
      <w:pPr>
        <w:pStyle w:val="Index1"/>
        <w:tabs>
          <w:tab w:val="right" w:pos="5030"/>
        </w:tabs>
        <w:rPr>
          <w:noProof/>
        </w:rPr>
      </w:pPr>
      <w:r>
        <w:rPr>
          <w:noProof/>
        </w:rPr>
        <w:t>Conector Externo para Serviços de Área de Trabalho Remota do Windows Server 2019, 49</w:t>
      </w:r>
    </w:p>
    <w:p w:rsidR="00876FE5" w:rsidRDefault="00876FE5">
      <w:pPr>
        <w:pStyle w:val="Index1"/>
        <w:tabs>
          <w:tab w:val="right" w:pos="5030"/>
        </w:tabs>
        <w:rPr>
          <w:noProof/>
        </w:rPr>
      </w:pPr>
      <w:r>
        <w:rPr>
          <w:noProof/>
        </w:rPr>
        <w:t>Conector Externo para Windows Server 2019, 49</w:t>
      </w:r>
    </w:p>
    <w:p w:rsidR="00876FE5" w:rsidRDefault="00876FE5">
      <w:pPr>
        <w:pStyle w:val="Index1"/>
        <w:tabs>
          <w:tab w:val="right" w:pos="5030"/>
        </w:tabs>
        <w:rPr>
          <w:noProof/>
        </w:rPr>
      </w:pPr>
      <w:r>
        <w:rPr>
          <w:noProof/>
        </w:rPr>
        <w:t>Conexão de dados do Microsoft Graph para ISVs, 73</w:t>
      </w:r>
    </w:p>
    <w:p w:rsidR="00876FE5" w:rsidRDefault="00876FE5">
      <w:pPr>
        <w:pStyle w:val="Index1"/>
        <w:tabs>
          <w:tab w:val="right" w:pos="5030"/>
        </w:tabs>
        <w:rPr>
          <w:noProof/>
        </w:rPr>
      </w:pPr>
      <w:r>
        <w:rPr>
          <w:noProof/>
        </w:rPr>
        <w:t>Conformidade do Microsoft 365 A5, 57</w:t>
      </w:r>
    </w:p>
    <w:p w:rsidR="00876FE5" w:rsidRDefault="00876FE5">
      <w:pPr>
        <w:pStyle w:val="Index1"/>
        <w:tabs>
          <w:tab w:val="right" w:pos="5030"/>
        </w:tabs>
        <w:rPr>
          <w:noProof/>
        </w:rPr>
      </w:pPr>
      <w:r>
        <w:rPr>
          <w:noProof/>
        </w:rPr>
        <w:t>Conformidade do Microsoft 365 E5, 57</w:t>
      </w:r>
    </w:p>
    <w:p w:rsidR="00876FE5" w:rsidRDefault="00876FE5">
      <w:pPr>
        <w:pStyle w:val="Index1"/>
        <w:tabs>
          <w:tab w:val="right" w:pos="5030"/>
        </w:tabs>
        <w:rPr>
          <w:noProof/>
        </w:rPr>
      </w:pPr>
      <w:r>
        <w:rPr>
          <w:noProof/>
        </w:rPr>
        <w:t>Contêiner do Hyper-V, 80</w:t>
      </w:r>
    </w:p>
    <w:p w:rsidR="00876FE5" w:rsidRDefault="00876FE5">
      <w:pPr>
        <w:pStyle w:val="Index1"/>
        <w:tabs>
          <w:tab w:val="right" w:pos="5030"/>
        </w:tabs>
        <w:rPr>
          <w:noProof/>
        </w:rPr>
      </w:pPr>
      <w:r>
        <w:rPr>
          <w:noProof/>
        </w:rPr>
        <w:t>Contêiner do Windows Server, 80</w:t>
      </w:r>
    </w:p>
    <w:p w:rsidR="00876FE5" w:rsidRDefault="00876FE5">
      <w:pPr>
        <w:pStyle w:val="Index1"/>
        <w:tabs>
          <w:tab w:val="right" w:pos="5030"/>
        </w:tabs>
        <w:rPr>
          <w:noProof/>
        </w:rPr>
      </w:pPr>
      <w:r>
        <w:rPr>
          <w:noProof/>
        </w:rPr>
        <w:t>Core Infrastructure Server Suite Datacenter, 92</w:t>
      </w:r>
    </w:p>
    <w:p w:rsidR="00876FE5" w:rsidRDefault="00876FE5">
      <w:pPr>
        <w:pStyle w:val="Index1"/>
        <w:tabs>
          <w:tab w:val="right" w:pos="5030"/>
        </w:tabs>
        <w:rPr>
          <w:noProof/>
        </w:rPr>
      </w:pPr>
      <w:r>
        <w:rPr>
          <w:noProof/>
        </w:rPr>
        <w:t>Core Infrastructure Server Suite Datacenter (pacote com 16 Licenças Principais), 18</w:t>
      </w:r>
    </w:p>
    <w:p w:rsidR="00876FE5" w:rsidRDefault="00876FE5">
      <w:pPr>
        <w:pStyle w:val="Index1"/>
        <w:tabs>
          <w:tab w:val="right" w:pos="5030"/>
        </w:tabs>
        <w:rPr>
          <w:noProof/>
        </w:rPr>
      </w:pPr>
      <w:r>
        <w:rPr>
          <w:noProof/>
        </w:rPr>
        <w:t>Core Infrastructure Server Suite Datacenter (pacote com 2 Licenças Principais), 18</w:t>
      </w:r>
    </w:p>
    <w:p w:rsidR="00876FE5" w:rsidRDefault="00876FE5">
      <w:pPr>
        <w:pStyle w:val="Index1"/>
        <w:tabs>
          <w:tab w:val="right" w:pos="5030"/>
        </w:tabs>
        <w:rPr>
          <w:noProof/>
        </w:rPr>
      </w:pPr>
      <w:r>
        <w:rPr>
          <w:noProof/>
        </w:rPr>
        <w:t>Core Infrastructure Server Suite Standard, 92</w:t>
      </w:r>
    </w:p>
    <w:p w:rsidR="00876FE5" w:rsidRDefault="00876FE5">
      <w:pPr>
        <w:pStyle w:val="Index1"/>
        <w:tabs>
          <w:tab w:val="right" w:pos="5030"/>
        </w:tabs>
        <w:rPr>
          <w:noProof/>
        </w:rPr>
      </w:pPr>
      <w:r>
        <w:rPr>
          <w:noProof/>
        </w:rPr>
        <w:t>Core Infrastructure Server Suite Standard (pacote com 16 Licenças Principais), 18</w:t>
      </w:r>
    </w:p>
    <w:p w:rsidR="00876FE5" w:rsidRDefault="00876FE5">
      <w:pPr>
        <w:pStyle w:val="Index1"/>
        <w:tabs>
          <w:tab w:val="right" w:pos="5030"/>
        </w:tabs>
        <w:rPr>
          <w:noProof/>
        </w:rPr>
      </w:pPr>
      <w:r>
        <w:rPr>
          <w:noProof/>
        </w:rPr>
        <w:t>Core Infrastructure Server Suite Standard (pacote com 2 Licenças Principais), 18</w:t>
      </w:r>
    </w:p>
    <w:p w:rsidR="00876FE5" w:rsidRDefault="00876FE5">
      <w:pPr>
        <w:pStyle w:val="Index1"/>
        <w:tabs>
          <w:tab w:val="right" w:pos="5030"/>
        </w:tabs>
        <w:rPr>
          <w:noProof/>
        </w:rPr>
      </w:pPr>
      <w:r>
        <w:rPr>
          <w:noProof/>
        </w:rPr>
        <w:t>Créditos de Comunicação, 69</w:t>
      </w:r>
    </w:p>
    <w:p w:rsidR="00876FE5" w:rsidRDefault="00876FE5">
      <w:pPr>
        <w:pStyle w:val="Index1"/>
        <w:tabs>
          <w:tab w:val="right" w:pos="5030"/>
        </w:tabs>
        <w:rPr>
          <w:noProof/>
        </w:rPr>
      </w:pPr>
      <w:r>
        <w:rPr>
          <w:noProof/>
        </w:rPr>
        <w:t>Cupons de Exame do Microsoft Learning MCP 1, 74</w:t>
      </w:r>
    </w:p>
    <w:p w:rsidR="00876FE5" w:rsidRDefault="00876FE5">
      <w:pPr>
        <w:pStyle w:val="Index1"/>
        <w:tabs>
          <w:tab w:val="right" w:pos="5030"/>
        </w:tabs>
        <w:rPr>
          <w:noProof/>
        </w:rPr>
      </w:pPr>
      <w:r>
        <w:rPr>
          <w:noProof/>
        </w:rPr>
        <w:t>Cupons de Exame do Microsoft Learning MCP 30, 74</w:t>
      </w:r>
    </w:p>
    <w:p w:rsidR="00876FE5" w:rsidRDefault="00876FE5">
      <w:pPr>
        <w:pStyle w:val="Index1"/>
        <w:tabs>
          <w:tab w:val="right" w:pos="5030"/>
        </w:tabs>
        <w:rPr>
          <w:noProof/>
        </w:rPr>
      </w:pPr>
      <w:r>
        <w:rPr>
          <w:noProof/>
        </w:rPr>
        <w:t>de SA do Visio Online Plano 1 e 2, 65</w:t>
      </w:r>
    </w:p>
    <w:p w:rsidR="00876FE5" w:rsidRDefault="00876FE5">
      <w:pPr>
        <w:pStyle w:val="Index1"/>
        <w:tabs>
          <w:tab w:val="right" w:pos="5030"/>
        </w:tabs>
        <w:rPr>
          <w:noProof/>
        </w:rPr>
      </w:pPr>
      <w:r>
        <w:rPr>
          <w:noProof/>
        </w:rPr>
        <w:t>Dynamics 365 - Armazenamento do Banco de Dados do Compromisso Adicional do Cliente, 62</w:t>
      </w:r>
    </w:p>
    <w:p w:rsidR="00876FE5" w:rsidRDefault="00876FE5">
      <w:pPr>
        <w:pStyle w:val="Index1"/>
        <w:tabs>
          <w:tab w:val="right" w:pos="5030"/>
        </w:tabs>
        <w:rPr>
          <w:noProof/>
        </w:rPr>
      </w:pPr>
      <w:r>
        <w:rPr>
          <w:noProof/>
        </w:rPr>
        <w:t>Dynamics 365 - Instância de Produção/Não Produção do Compromisso Adicional do Cliente, 62</w:t>
      </w:r>
    </w:p>
    <w:p w:rsidR="00876FE5" w:rsidRDefault="00876FE5">
      <w:pPr>
        <w:pStyle w:val="Index1"/>
        <w:tabs>
          <w:tab w:val="right" w:pos="5030"/>
        </w:tabs>
        <w:rPr>
          <w:noProof/>
        </w:rPr>
      </w:pPr>
      <w:r>
        <w:rPr>
          <w:noProof/>
        </w:rPr>
        <w:t>Dynamics 365 - Portal do Compromisso Adicional do Cliente, 62</w:t>
      </w:r>
    </w:p>
    <w:p w:rsidR="00876FE5" w:rsidRDefault="00876FE5">
      <w:pPr>
        <w:pStyle w:val="Index1"/>
        <w:tabs>
          <w:tab w:val="right" w:pos="5030"/>
        </w:tabs>
        <w:rPr>
          <w:noProof/>
        </w:rPr>
      </w:pPr>
      <w:r>
        <w:rPr>
          <w:noProof/>
        </w:rPr>
        <w:t>Dynamics 365 - Postagens Sociais do Compromisso Adicional do Cliente, 62</w:t>
      </w:r>
    </w:p>
    <w:p w:rsidR="00876FE5" w:rsidRDefault="00876FE5">
      <w:pPr>
        <w:pStyle w:val="Index1"/>
        <w:tabs>
          <w:tab w:val="right" w:pos="5030"/>
        </w:tabs>
        <w:rPr>
          <w:noProof/>
        </w:rPr>
      </w:pPr>
      <w:r>
        <w:rPr>
          <w:noProof/>
        </w:rPr>
        <w:t>Dynamics 365 - Visualizações da Página do Portal do Compromisso Adicional do Cliente, 62</w:t>
      </w:r>
    </w:p>
    <w:p w:rsidR="00876FE5" w:rsidRDefault="00876FE5">
      <w:pPr>
        <w:pStyle w:val="Index1"/>
        <w:tabs>
          <w:tab w:val="right" w:pos="5030"/>
        </w:tabs>
        <w:rPr>
          <w:noProof/>
        </w:rPr>
      </w:pPr>
      <w:r>
        <w:rPr>
          <w:noProof/>
        </w:rPr>
        <w:t>Dynamics 365 AI for Sales, 62</w:t>
      </w:r>
    </w:p>
    <w:p w:rsidR="00876FE5" w:rsidRDefault="00876FE5">
      <w:pPr>
        <w:pStyle w:val="Index1"/>
        <w:tabs>
          <w:tab w:val="right" w:pos="5030"/>
        </w:tabs>
        <w:rPr>
          <w:noProof/>
        </w:rPr>
      </w:pPr>
      <w:r>
        <w:rPr>
          <w:noProof/>
        </w:rPr>
        <w:t>Dynamics 365 Business Central Premium/Essentials/Complemento do Team Members Cloud, 61</w:t>
      </w:r>
    </w:p>
    <w:p w:rsidR="00876FE5" w:rsidRDefault="00876FE5">
      <w:pPr>
        <w:pStyle w:val="Index1"/>
        <w:tabs>
          <w:tab w:val="right" w:pos="5030"/>
        </w:tabs>
        <w:rPr>
          <w:noProof/>
        </w:rPr>
      </w:pPr>
      <w:r>
        <w:rPr>
          <w:noProof/>
        </w:rPr>
        <w:t>Dynamics 365 Business Central Premium/Essentials/Team Member, 61</w:t>
      </w:r>
    </w:p>
    <w:p w:rsidR="00876FE5" w:rsidRDefault="00876FE5">
      <w:pPr>
        <w:pStyle w:val="Index1"/>
        <w:tabs>
          <w:tab w:val="right" w:pos="5030"/>
        </w:tabs>
        <w:rPr>
          <w:noProof/>
        </w:rPr>
      </w:pPr>
      <w:r>
        <w:rPr>
          <w:noProof/>
        </w:rPr>
        <w:t>Dynamics 365 Customer Insights, 62</w:t>
      </w:r>
    </w:p>
    <w:p w:rsidR="00876FE5" w:rsidRDefault="00876FE5">
      <w:pPr>
        <w:pStyle w:val="Index1"/>
        <w:tabs>
          <w:tab w:val="right" w:pos="5030"/>
        </w:tabs>
        <w:rPr>
          <w:noProof/>
        </w:rPr>
      </w:pPr>
      <w:r>
        <w:rPr>
          <w:noProof/>
        </w:rPr>
        <w:t>Dynamics 365 for Customer Service, 21</w:t>
      </w:r>
    </w:p>
    <w:p w:rsidR="00876FE5" w:rsidRDefault="00876FE5">
      <w:pPr>
        <w:pStyle w:val="Index1"/>
        <w:tabs>
          <w:tab w:val="right" w:pos="5030"/>
        </w:tabs>
        <w:rPr>
          <w:noProof/>
        </w:rPr>
      </w:pPr>
      <w:r>
        <w:rPr>
          <w:noProof/>
        </w:rPr>
        <w:t>Dynamics 365 for Customer Service Enterprise, 62</w:t>
      </w:r>
    </w:p>
    <w:p w:rsidR="00876FE5" w:rsidRDefault="00876FE5">
      <w:pPr>
        <w:pStyle w:val="Index1"/>
        <w:tabs>
          <w:tab w:val="right" w:pos="5030"/>
        </w:tabs>
        <w:rPr>
          <w:noProof/>
        </w:rPr>
      </w:pPr>
      <w:r>
        <w:rPr>
          <w:noProof/>
        </w:rPr>
        <w:t>Dynamics 365 for Customer Service Professional, 62</w:t>
      </w:r>
    </w:p>
    <w:p w:rsidR="00876FE5" w:rsidRDefault="00876FE5">
      <w:pPr>
        <w:pStyle w:val="Index1"/>
        <w:tabs>
          <w:tab w:val="right" w:pos="5030"/>
        </w:tabs>
        <w:rPr>
          <w:noProof/>
        </w:rPr>
      </w:pPr>
      <w:r>
        <w:rPr>
          <w:noProof/>
        </w:rPr>
        <w:t>Dynamics 365 for Field Service, 62</w:t>
      </w:r>
    </w:p>
    <w:p w:rsidR="00876FE5" w:rsidRDefault="00876FE5">
      <w:pPr>
        <w:pStyle w:val="Index1"/>
        <w:tabs>
          <w:tab w:val="right" w:pos="5030"/>
        </w:tabs>
        <w:rPr>
          <w:noProof/>
        </w:rPr>
      </w:pPr>
      <w:r>
        <w:rPr>
          <w:noProof/>
        </w:rPr>
        <w:t>Dynamics 365 for Field Service - Otimização de Agendamento de Recursos, 63</w:t>
      </w:r>
    </w:p>
    <w:p w:rsidR="00876FE5" w:rsidRDefault="00876FE5">
      <w:pPr>
        <w:pStyle w:val="Index1"/>
        <w:tabs>
          <w:tab w:val="right" w:pos="5030"/>
        </w:tabs>
        <w:rPr>
          <w:noProof/>
        </w:rPr>
      </w:pPr>
      <w:r>
        <w:rPr>
          <w:noProof/>
        </w:rPr>
        <w:t>Dynamics 365 for Marketing, 62</w:t>
      </w:r>
    </w:p>
    <w:p w:rsidR="00876FE5" w:rsidRDefault="00876FE5">
      <w:pPr>
        <w:pStyle w:val="Index1"/>
        <w:tabs>
          <w:tab w:val="right" w:pos="5030"/>
        </w:tabs>
        <w:rPr>
          <w:noProof/>
        </w:rPr>
      </w:pPr>
      <w:r>
        <w:rPr>
          <w:noProof/>
        </w:rPr>
        <w:t>Dynamics 365 for Marketing Additional Contacts, 62</w:t>
      </w:r>
    </w:p>
    <w:p w:rsidR="00876FE5" w:rsidRDefault="00876FE5">
      <w:pPr>
        <w:pStyle w:val="Index1"/>
        <w:tabs>
          <w:tab w:val="right" w:pos="5030"/>
        </w:tabs>
        <w:rPr>
          <w:noProof/>
        </w:rPr>
      </w:pPr>
      <w:r>
        <w:rPr>
          <w:noProof/>
        </w:rPr>
        <w:t>Dynamics 365 for Operations Activity, 21</w:t>
      </w:r>
    </w:p>
    <w:p w:rsidR="00876FE5" w:rsidRDefault="00876FE5">
      <w:pPr>
        <w:pStyle w:val="Index1"/>
        <w:tabs>
          <w:tab w:val="right" w:pos="5030"/>
        </w:tabs>
        <w:rPr>
          <w:noProof/>
        </w:rPr>
      </w:pPr>
      <w:r>
        <w:rPr>
          <w:noProof/>
        </w:rPr>
        <w:t>Dynamics 365 for Operations Device, 21</w:t>
      </w:r>
    </w:p>
    <w:p w:rsidR="00876FE5" w:rsidRDefault="00876FE5">
      <w:pPr>
        <w:pStyle w:val="Index1"/>
        <w:tabs>
          <w:tab w:val="right" w:pos="5030"/>
        </w:tabs>
        <w:rPr>
          <w:noProof/>
        </w:rPr>
      </w:pPr>
      <w:r>
        <w:rPr>
          <w:noProof/>
        </w:rPr>
        <w:t>Dynamics 365 for Operations Order Lines, 62</w:t>
      </w:r>
    </w:p>
    <w:p w:rsidR="00876FE5" w:rsidRDefault="00876FE5">
      <w:pPr>
        <w:pStyle w:val="Index1"/>
        <w:tabs>
          <w:tab w:val="right" w:pos="5030"/>
        </w:tabs>
        <w:rPr>
          <w:noProof/>
        </w:rPr>
      </w:pPr>
      <w:r>
        <w:rPr>
          <w:noProof/>
        </w:rPr>
        <w:t>Dynamics 365 for Operations Server, 20, 86</w:t>
      </w:r>
    </w:p>
    <w:p w:rsidR="00876FE5" w:rsidRDefault="00876FE5">
      <w:pPr>
        <w:pStyle w:val="Index1"/>
        <w:tabs>
          <w:tab w:val="right" w:pos="5030"/>
        </w:tabs>
        <w:rPr>
          <w:noProof/>
        </w:rPr>
      </w:pPr>
      <w:r>
        <w:rPr>
          <w:noProof/>
        </w:rPr>
        <w:t>Dynamics 365 for Project Service Automation, 62</w:t>
      </w:r>
    </w:p>
    <w:p w:rsidR="00876FE5" w:rsidRDefault="00876FE5">
      <w:pPr>
        <w:pStyle w:val="Index1"/>
        <w:tabs>
          <w:tab w:val="right" w:pos="5030"/>
        </w:tabs>
        <w:rPr>
          <w:noProof/>
        </w:rPr>
      </w:pPr>
      <w:r>
        <w:rPr>
          <w:noProof/>
        </w:rPr>
        <w:t>Dynamics 365 for Retail, 62</w:t>
      </w:r>
    </w:p>
    <w:p w:rsidR="00876FE5" w:rsidRDefault="00876FE5">
      <w:pPr>
        <w:pStyle w:val="Index1"/>
        <w:tabs>
          <w:tab w:val="right" w:pos="5030"/>
        </w:tabs>
        <w:rPr>
          <w:noProof/>
        </w:rPr>
      </w:pPr>
      <w:r>
        <w:rPr>
          <w:noProof/>
        </w:rPr>
        <w:t>Dynamics 365 for Retail de SA, 62</w:t>
      </w:r>
    </w:p>
    <w:p w:rsidR="00876FE5" w:rsidRDefault="00876FE5">
      <w:pPr>
        <w:pStyle w:val="Index1"/>
        <w:tabs>
          <w:tab w:val="right" w:pos="5030"/>
        </w:tabs>
        <w:rPr>
          <w:noProof/>
        </w:rPr>
      </w:pPr>
      <w:r>
        <w:rPr>
          <w:noProof/>
        </w:rPr>
        <w:t>Dynamics 365 for Sales, 21</w:t>
      </w:r>
    </w:p>
    <w:p w:rsidR="00876FE5" w:rsidRDefault="00876FE5">
      <w:pPr>
        <w:pStyle w:val="Index1"/>
        <w:tabs>
          <w:tab w:val="right" w:pos="5030"/>
        </w:tabs>
        <w:rPr>
          <w:noProof/>
        </w:rPr>
      </w:pPr>
      <w:r>
        <w:rPr>
          <w:noProof/>
        </w:rPr>
        <w:t>Dynamics 365 for Sales Enterprise, 62</w:t>
      </w:r>
    </w:p>
    <w:p w:rsidR="00876FE5" w:rsidRDefault="00876FE5">
      <w:pPr>
        <w:pStyle w:val="Index1"/>
        <w:tabs>
          <w:tab w:val="right" w:pos="5030"/>
        </w:tabs>
        <w:rPr>
          <w:noProof/>
        </w:rPr>
      </w:pPr>
      <w:r>
        <w:rPr>
          <w:noProof/>
        </w:rPr>
        <w:t>Dynamics 365 for Sales Professional, 62</w:t>
      </w:r>
    </w:p>
    <w:p w:rsidR="00876FE5" w:rsidRDefault="00876FE5">
      <w:pPr>
        <w:pStyle w:val="Index1"/>
        <w:tabs>
          <w:tab w:val="right" w:pos="5030"/>
        </w:tabs>
        <w:rPr>
          <w:noProof/>
        </w:rPr>
      </w:pPr>
      <w:r>
        <w:rPr>
          <w:noProof/>
        </w:rPr>
        <w:t>Dynamics 365 for Talent, 62</w:t>
      </w:r>
    </w:p>
    <w:p w:rsidR="00876FE5" w:rsidRDefault="00876FE5">
      <w:pPr>
        <w:pStyle w:val="Index1"/>
        <w:tabs>
          <w:tab w:val="right" w:pos="5030"/>
        </w:tabs>
        <w:rPr>
          <w:noProof/>
        </w:rPr>
      </w:pPr>
      <w:r>
        <w:rPr>
          <w:noProof/>
        </w:rPr>
        <w:t>Dynamics 365 for Talent Comprehensive Hiring, 62</w:t>
      </w:r>
    </w:p>
    <w:p w:rsidR="00876FE5" w:rsidRDefault="00876FE5">
      <w:pPr>
        <w:pStyle w:val="Index1"/>
        <w:tabs>
          <w:tab w:val="right" w:pos="5030"/>
        </w:tabs>
        <w:rPr>
          <w:noProof/>
        </w:rPr>
      </w:pPr>
      <w:r>
        <w:rPr>
          <w:noProof/>
        </w:rPr>
        <w:t>Dynamics 365 for Talent de SA, 62</w:t>
      </w:r>
    </w:p>
    <w:p w:rsidR="00876FE5" w:rsidRDefault="00876FE5">
      <w:pPr>
        <w:pStyle w:val="Index1"/>
        <w:tabs>
          <w:tab w:val="right" w:pos="5030"/>
        </w:tabs>
        <w:rPr>
          <w:noProof/>
        </w:rPr>
      </w:pPr>
      <w:r>
        <w:rPr>
          <w:noProof/>
        </w:rPr>
        <w:t>Dynamics 365 for Team Members, 21, 62</w:t>
      </w:r>
    </w:p>
    <w:p w:rsidR="00876FE5" w:rsidRDefault="00876FE5">
      <w:pPr>
        <w:pStyle w:val="Index1"/>
        <w:tabs>
          <w:tab w:val="right" w:pos="5030"/>
        </w:tabs>
        <w:rPr>
          <w:noProof/>
        </w:rPr>
      </w:pPr>
      <w:r>
        <w:rPr>
          <w:noProof/>
        </w:rPr>
        <w:t>Dynamics 365 for Team Members de SA, 62</w:t>
      </w:r>
    </w:p>
    <w:p w:rsidR="00876FE5" w:rsidRDefault="00876FE5">
      <w:pPr>
        <w:pStyle w:val="Index1"/>
        <w:tabs>
          <w:tab w:val="right" w:pos="5030"/>
        </w:tabs>
        <w:rPr>
          <w:noProof/>
        </w:rPr>
      </w:pPr>
      <w:r>
        <w:rPr>
          <w:noProof/>
        </w:rPr>
        <w:t>Dynamics 365 Unified Operations Activity, 62</w:t>
      </w:r>
    </w:p>
    <w:p w:rsidR="00876FE5" w:rsidRDefault="00876FE5">
      <w:pPr>
        <w:pStyle w:val="Index1"/>
        <w:tabs>
          <w:tab w:val="right" w:pos="5030"/>
        </w:tabs>
        <w:rPr>
          <w:noProof/>
        </w:rPr>
      </w:pPr>
      <w:r>
        <w:rPr>
          <w:noProof/>
        </w:rPr>
        <w:t>Dynamics 365 Unified Operations Activity de SA, 62</w:t>
      </w:r>
    </w:p>
    <w:p w:rsidR="00876FE5" w:rsidRDefault="00876FE5">
      <w:pPr>
        <w:pStyle w:val="Index1"/>
        <w:tabs>
          <w:tab w:val="right" w:pos="5030"/>
        </w:tabs>
        <w:rPr>
          <w:noProof/>
        </w:rPr>
      </w:pPr>
      <w:r>
        <w:rPr>
          <w:noProof/>
        </w:rPr>
        <w:t>Dynamics 365 Unified Operations Device, 62</w:t>
      </w:r>
    </w:p>
    <w:p w:rsidR="00876FE5" w:rsidRDefault="00876FE5">
      <w:pPr>
        <w:pStyle w:val="Index1"/>
        <w:tabs>
          <w:tab w:val="right" w:pos="5030"/>
        </w:tabs>
        <w:rPr>
          <w:noProof/>
        </w:rPr>
      </w:pPr>
      <w:r>
        <w:rPr>
          <w:noProof/>
        </w:rPr>
        <w:t>Dynamics 365 Unified Operations Device de SA, 62</w:t>
      </w:r>
    </w:p>
    <w:p w:rsidR="00876FE5" w:rsidRDefault="00876FE5">
      <w:pPr>
        <w:pStyle w:val="Index1"/>
        <w:tabs>
          <w:tab w:val="right" w:pos="5030"/>
        </w:tabs>
        <w:rPr>
          <w:noProof/>
        </w:rPr>
      </w:pPr>
      <w:r>
        <w:rPr>
          <w:noProof/>
        </w:rPr>
        <w:t>Dynamics AX 2012 R2, 20</w:t>
      </w:r>
    </w:p>
    <w:p w:rsidR="00876FE5" w:rsidRDefault="00876FE5">
      <w:pPr>
        <w:pStyle w:val="Index1"/>
        <w:tabs>
          <w:tab w:val="right" w:pos="5030"/>
        </w:tabs>
        <w:rPr>
          <w:noProof/>
        </w:rPr>
      </w:pPr>
      <w:r>
        <w:rPr>
          <w:noProof/>
        </w:rPr>
        <w:t>Dynamics AX 2012 R3, 20</w:t>
      </w:r>
    </w:p>
    <w:p w:rsidR="00876FE5" w:rsidRDefault="00876FE5">
      <w:pPr>
        <w:pStyle w:val="Index1"/>
        <w:tabs>
          <w:tab w:val="right" w:pos="5030"/>
        </w:tabs>
        <w:rPr>
          <w:noProof/>
        </w:rPr>
      </w:pPr>
      <w:r>
        <w:rPr>
          <w:noProof/>
        </w:rPr>
        <w:t>Dynamics CRM 2015, 20</w:t>
      </w:r>
    </w:p>
    <w:p w:rsidR="00876FE5" w:rsidRDefault="00876FE5">
      <w:pPr>
        <w:pStyle w:val="Index1"/>
        <w:tabs>
          <w:tab w:val="right" w:pos="5030"/>
        </w:tabs>
        <w:rPr>
          <w:noProof/>
        </w:rPr>
      </w:pPr>
      <w:r>
        <w:rPr>
          <w:noProof/>
        </w:rPr>
        <w:t>Dynamics CRM 2016, 20</w:t>
      </w:r>
    </w:p>
    <w:p w:rsidR="00876FE5" w:rsidRDefault="00876FE5">
      <w:pPr>
        <w:pStyle w:val="Index1"/>
        <w:tabs>
          <w:tab w:val="right" w:pos="5030"/>
        </w:tabs>
        <w:rPr>
          <w:noProof/>
        </w:rPr>
      </w:pPr>
      <w:r>
        <w:rPr>
          <w:noProof/>
        </w:rPr>
        <w:t>E3 do Windows VDA, 41</w:t>
      </w:r>
    </w:p>
    <w:p w:rsidR="00876FE5" w:rsidRDefault="00876FE5">
      <w:pPr>
        <w:pStyle w:val="Index1"/>
        <w:tabs>
          <w:tab w:val="right" w:pos="5030"/>
        </w:tabs>
        <w:rPr>
          <w:noProof/>
        </w:rPr>
      </w:pPr>
      <w:r>
        <w:rPr>
          <w:noProof/>
        </w:rPr>
        <w:t>E5 do Windows VDA, 41</w:t>
      </w:r>
    </w:p>
    <w:p w:rsidR="00876FE5" w:rsidRDefault="00876FE5">
      <w:pPr>
        <w:pStyle w:val="Index1"/>
        <w:tabs>
          <w:tab w:val="right" w:pos="5030"/>
        </w:tabs>
        <w:rPr>
          <w:noProof/>
        </w:rPr>
      </w:pPr>
      <w:r>
        <w:rPr>
          <w:noProof/>
        </w:rPr>
        <w:t>Edição SQL Server Data Center, 86</w:t>
      </w:r>
    </w:p>
    <w:p w:rsidR="00876FE5" w:rsidRDefault="00876FE5">
      <w:pPr>
        <w:pStyle w:val="Index1"/>
        <w:tabs>
          <w:tab w:val="right" w:pos="5030"/>
        </w:tabs>
        <w:rPr>
          <w:noProof/>
        </w:rPr>
      </w:pPr>
      <w:r>
        <w:rPr>
          <w:noProof/>
        </w:rPr>
        <w:t>Edições do SQL Server Enterprise, 86</w:t>
      </w:r>
    </w:p>
    <w:p w:rsidR="00876FE5" w:rsidRDefault="00876FE5">
      <w:pPr>
        <w:pStyle w:val="Index1"/>
        <w:tabs>
          <w:tab w:val="right" w:pos="5030"/>
        </w:tabs>
        <w:rPr>
          <w:noProof/>
        </w:rPr>
      </w:pPr>
      <w:r>
        <w:rPr>
          <w:noProof/>
        </w:rPr>
        <w:t>Enterprise Mobility + Security A3, 59</w:t>
      </w:r>
    </w:p>
    <w:p w:rsidR="00876FE5" w:rsidRDefault="00876FE5">
      <w:pPr>
        <w:pStyle w:val="Index1"/>
        <w:tabs>
          <w:tab w:val="right" w:pos="5030"/>
        </w:tabs>
        <w:rPr>
          <w:noProof/>
        </w:rPr>
      </w:pPr>
      <w:r>
        <w:rPr>
          <w:noProof/>
        </w:rPr>
        <w:t>Enterprise Mobility + Security A5, 59</w:t>
      </w:r>
    </w:p>
    <w:p w:rsidR="00876FE5" w:rsidRDefault="00876FE5">
      <w:pPr>
        <w:pStyle w:val="Index1"/>
        <w:tabs>
          <w:tab w:val="right" w:pos="5030"/>
        </w:tabs>
        <w:rPr>
          <w:noProof/>
        </w:rPr>
      </w:pPr>
      <w:r>
        <w:rPr>
          <w:noProof/>
        </w:rPr>
        <w:t>Enterprise Mobility + Security E3, 17, 59</w:t>
      </w:r>
    </w:p>
    <w:p w:rsidR="00876FE5" w:rsidRDefault="00876FE5">
      <w:pPr>
        <w:pStyle w:val="Index1"/>
        <w:tabs>
          <w:tab w:val="right" w:pos="5030"/>
        </w:tabs>
        <w:rPr>
          <w:noProof/>
        </w:rPr>
      </w:pPr>
      <w:r>
        <w:rPr>
          <w:noProof/>
        </w:rPr>
        <w:t>Enterprise Mobility + Security E3 de SA, 59</w:t>
      </w:r>
    </w:p>
    <w:p w:rsidR="00876FE5" w:rsidRDefault="00876FE5">
      <w:pPr>
        <w:pStyle w:val="Index1"/>
        <w:tabs>
          <w:tab w:val="right" w:pos="5030"/>
        </w:tabs>
        <w:rPr>
          <w:noProof/>
        </w:rPr>
      </w:pPr>
      <w:r>
        <w:rPr>
          <w:noProof/>
        </w:rPr>
        <w:lastRenderedPageBreak/>
        <w:t>Enterprise Mobility + Security E5, 17</w:t>
      </w:r>
    </w:p>
    <w:p w:rsidR="00876FE5" w:rsidRDefault="00876FE5">
      <w:pPr>
        <w:pStyle w:val="Index1"/>
        <w:tabs>
          <w:tab w:val="right" w:pos="5030"/>
        </w:tabs>
        <w:rPr>
          <w:noProof/>
        </w:rPr>
      </w:pPr>
      <w:r>
        <w:rPr>
          <w:noProof/>
        </w:rPr>
        <w:t>Enterprise Mobility + Security E5, 59</w:t>
      </w:r>
    </w:p>
    <w:p w:rsidR="00876FE5" w:rsidRDefault="00876FE5">
      <w:pPr>
        <w:pStyle w:val="Index1"/>
        <w:tabs>
          <w:tab w:val="right" w:pos="5030"/>
        </w:tabs>
        <w:rPr>
          <w:noProof/>
        </w:rPr>
      </w:pPr>
      <w:r>
        <w:rPr>
          <w:noProof/>
        </w:rPr>
        <w:t>Enterprise Mobility + Security E5 de SA, 59</w:t>
      </w:r>
    </w:p>
    <w:p w:rsidR="00876FE5" w:rsidRDefault="00876FE5">
      <w:pPr>
        <w:pStyle w:val="Index1"/>
        <w:tabs>
          <w:tab w:val="right" w:pos="5030"/>
        </w:tabs>
        <w:rPr>
          <w:noProof/>
        </w:rPr>
      </w:pPr>
      <w:r>
        <w:rPr>
          <w:noProof/>
        </w:rPr>
        <w:t>Enterprise Subscription do Visual Studio, 86, 92</w:t>
      </w:r>
    </w:p>
    <w:p w:rsidR="00876FE5" w:rsidRDefault="00876FE5">
      <w:pPr>
        <w:pStyle w:val="Index1"/>
        <w:tabs>
          <w:tab w:val="right" w:pos="5030"/>
        </w:tabs>
        <w:rPr>
          <w:noProof/>
        </w:rPr>
      </w:pPr>
      <w:r>
        <w:rPr>
          <w:noProof/>
        </w:rPr>
        <w:t>Excel 2019, 23</w:t>
      </w:r>
    </w:p>
    <w:p w:rsidR="00876FE5" w:rsidRDefault="00876FE5">
      <w:pPr>
        <w:pStyle w:val="Index1"/>
        <w:tabs>
          <w:tab w:val="right" w:pos="5030"/>
        </w:tabs>
        <w:rPr>
          <w:noProof/>
        </w:rPr>
      </w:pPr>
      <w:r>
        <w:rPr>
          <w:noProof/>
        </w:rPr>
        <w:t>Excel 2019 para Mac, 24</w:t>
      </w:r>
    </w:p>
    <w:p w:rsidR="00876FE5" w:rsidRDefault="00876FE5">
      <w:pPr>
        <w:pStyle w:val="Index1"/>
        <w:tabs>
          <w:tab w:val="right" w:pos="5030"/>
        </w:tabs>
        <w:rPr>
          <w:noProof/>
        </w:rPr>
      </w:pPr>
      <w:r>
        <w:rPr>
          <w:noProof/>
        </w:rPr>
        <w:t>Exchange Online Plan 1A para Alunos, 68</w:t>
      </w:r>
    </w:p>
    <w:p w:rsidR="00876FE5" w:rsidRDefault="00876FE5">
      <w:pPr>
        <w:pStyle w:val="Index1"/>
        <w:tabs>
          <w:tab w:val="right" w:pos="5030"/>
        </w:tabs>
        <w:rPr>
          <w:noProof/>
        </w:rPr>
      </w:pPr>
      <w:r>
        <w:rPr>
          <w:noProof/>
        </w:rPr>
        <w:t>Exchange Online Plano 1, 67</w:t>
      </w:r>
    </w:p>
    <w:p w:rsidR="00876FE5" w:rsidRDefault="00876FE5">
      <w:pPr>
        <w:pStyle w:val="Index1"/>
        <w:tabs>
          <w:tab w:val="right" w:pos="5030"/>
        </w:tabs>
        <w:rPr>
          <w:noProof/>
        </w:rPr>
      </w:pPr>
      <w:r>
        <w:rPr>
          <w:noProof/>
        </w:rPr>
        <w:t>Exchange Online Plano 2, 68</w:t>
      </w:r>
    </w:p>
    <w:p w:rsidR="00876FE5" w:rsidRDefault="00876FE5">
      <w:pPr>
        <w:pStyle w:val="Index1"/>
        <w:tabs>
          <w:tab w:val="right" w:pos="5030"/>
        </w:tabs>
        <w:rPr>
          <w:noProof/>
        </w:rPr>
      </w:pPr>
      <w:r>
        <w:rPr>
          <w:noProof/>
        </w:rPr>
        <w:t>Exchange Online Protection, 26, 68</w:t>
      </w:r>
    </w:p>
    <w:p w:rsidR="00876FE5" w:rsidRDefault="00876FE5">
      <w:pPr>
        <w:pStyle w:val="Index1"/>
        <w:tabs>
          <w:tab w:val="right" w:pos="5030"/>
        </w:tabs>
        <w:rPr>
          <w:noProof/>
        </w:rPr>
      </w:pPr>
      <w:r>
        <w:rPr>
          <w:noProof/>
        </w:rPr>
        <w:t>Exchange Online Voice Mail Service, 26</w:t>
      </w:r>
    </w:p>
    <w:p w:rsidR="00876FE5" w:rsidRDefault="00876FE5">
      <w:pPr>
        <w:pStyle w:val="Index1"/>
        <w:tabs>
          <w:tab w:val="right" w:pos="5030"/>
        </w:tabs>
        <w:rPr>
          <w:noProof/>
        </w:rPr>
      </w:pPr>
      <w:r>
        <w:rPr>
          <w:noProof/>
        </w:rPr>
        <w:t>Exchange Server, 58, 59</w:t>
      </w:r>
    </w:p>
    <w:p w:rsidR="00876FE5" w:rsidRDefault="00876FE5">
      <w:pPr>
        <w:pStyle w:val="Index1"/>
        <w:tabs>
          <w:tab w:val="right" w:pos="5030"/>
        </w:tabs>
        <w:rPr>
          <w:noProof/>
        </w:rPr>
      </w:pPr>
      <w:r>
        <w:rPr>
          <w:noProof/>
        </w:rPr>
        <w:t>Exchange Server 2016, 26</w:t>
      </w:r>
    </w:p>
    <w:p w:rsidR="00876FE5" w:rsidRDefault="00876FE5">
      <w:pPr>
        <w:pStyle w:val="Index1"/>
        <w:tabs>
          <w:tab w:val="right" w:pos="5030"/>
        </w:tabs>
        <w:rPr>
          <w:noProof/>
        </w:rPr>
      </w:pPr>
      <w:r>
        <w:rPr>
          <w:noProof/>
        </w:rPr>
        <w:t>Exchange Server Enterprise, 92</w:t>
      </w:r>
    </w:p>
    <w:p w:rsidR="00876FE5" w:rsidRDefault="00876FE5">
      <w:pPr>
        <w:pStyle w:val="Index1"/>
        <w:tabs>
          <w:tab w:val="right" w:pos="5030"/>
        </w:tabs>
        <w:rPr>
          <w:noProof/>
        </w:rPr>
      </w:pPr>
      <w:r>
        <w:rPr>
          <w:noProof/>
        </w:rPr>
        <w:t>Exchange Server Enterprise 2019, 25</w:t>
      </w:r>
    </w:p>
    <w:p w:rsidR="00876FE5" w:rsidRDefault="00876FE5">
      <w:pPr>
        <w:pStyle w:val="Index1"/>
        <w:tabs>
          <w:tab w:val="right" w:pos="5030"/>
        </w:tabs>
        <w:rPr>
          <w:noProof/>
        </w:rPr>
      </w:pPr>
      <w:r>
        <w:rPr>
          <w:noProof/>
        </w:rPr>
        <w:t>Exchange Server Standard, 92</w:t>
      </w:r>
    </w:p>
    <w:p w:rsidR="00876FE5" w:rsidRDefault="00876FE5">
      <w:pPr>
        <w:pStyle w:val="Index1"/>
        <w:tabs>
          <w:tab w:val="right" w:pos="5030"/>
        </w:tabs>
        <w:rPr>
          <w:noProof/>
        </w:rPr>
      </w:pPr>
      <w:r>
        <w:rPr>
          <w:noProof/>
        </w:rPr>
        <w:t>Exchange Server Standard 2019, 25</w:t>
      </w:r>
    </w:p>
    <w:p w:rsidR="00876FE5" w:rsidRDefault="00876FE5">
      <w:pPr>
        <w:pStyle w:val="Index1"/>
        <w:tabs>
          <w:tab w:val="right" w:pos="5030"/>
        </w:tabs>
        <w:rPr>
          <w:noProof/>
        </w:rPr>
      </w:pPr>
      <w:r>
        <w:rPr>
          <w:noProof/>
        </w:rPr>
        <w:t>External Connector do Microsoft Identity Manager 2016, 22</w:t>
      </w:r>
    </w:p>
    <w:p w:rsidR="00876FE5" w:rsidRDefault="00876FE5">
      <w:pPr>
        <w:pStyle w:val="Index1"/>
        <w:tabs>
          <w:tab w:val="right" w:pos="5030"/>
        </w:tabs>
        <w:rPr>
          <w:noProof/>
        </w:rPr>
      </w:pPr>
      <w:r>
        <w:rPr>
          <w:noProof/>
        </w:rPr>
        <w:t>Forefront Identity Manager 2010 – Windows Live Edition, 19</w:t>
      </w:r>
    </w:p>
    <w:p w:rsidR="00876FE5" w:rsidRDefault="00876FE5">
      <w:pPr>
        <w:pStyle w:val="Index1"/>
        <w:tabs>
          <w:tab w:val="right" w:pos="5030"/>
        </w:tabs>
        <w:rPr>
          <w:noProof/>
        </w:rPr>
      </w:pPr>
      <w:r>
        <w:rPr>
          <w:noProof/>
        </w:rPr>
        <w:t>Forefront Identity Manager 2010 R2, 22</w:t>
      </w:r>
    </w:p>
    <w:p w:rsidR="00876FE5" w:rsidRDefault="00876FE5">
      <w:pPr>
        <w:pStyle w:val="Index1"/>
        <w:tabs>
          <w:tab w:val="right" w:pos="5030"/>
        </w:tabs>
        <w:rPr>
          <w:noProof/>
        </w:rPr>
      </w:pPr>
      <w:r>
        <w:rPr>
          <w:noProof/>
        </w:rPr>
        <w:t>Forefront Identity Manager 2010 R2 – Windows Live Edition, 19</w:t>
      </w:r>
    </w:p>
    <w:p w:rsidR="00876FE5" w:rsidRDefault="00876FE5">
      <w:pPr>
        <w:pStyle w:val="Index1"/>
        <w:tabs>
          <w:tab w:val="right" w:pos="5030"/>
        </w:tabs>
        <w:rPr>
          <w:noProof/>
        </w:rPr>
      </w:pPr>
      <w:r>
        <w:rPr>
          <w:noProof/>
        </w:rPr>
        <w:t>Forefront Identity Manager 2010 R2), 51</w:t>
      </w:r>
    </w:p>
    <w:p w:rsidR="00876FE5" w:rsidRDefault="00876FE5">
      <w:pPr>
        <w:pStyle w:val="Index1"/>
        <w:tabs>
          <w:tab w:val="right" w:pos="5030"/>
        </w:tabs>
        <w:rPr>
          <w:noProof/>
        </w:rPr>
      </w:pPr>
      <w:r>
        <w:rPr>
          <w:noProof/>
        </w:rPr>
        <w:t>Forefront TMG Enterprise, 92</w:t>
      </w:r>
    </w:p>
    <w:p w:rsidR="00876FE5" w:rsidRDefault="00876FE5">
      <w:pPr>
        <w:pStyle w:val="Index1"/>
        <w:tabs>
          <w:tab w:val="right" w:pos="5030"/>
        </w:tabs>
        <w:rPr>
          <w:noProof/>
        </w:rPr>
      </w:pPr>
      <w:r>
        <w:rPr>
          <w:noProof/>
        </w:rPr>
        <w:t>Forefront TMG Standard, 92</w:t>
      </w:r>
    </w:p>
    <w:p w:rsidR="00876FE5" w:rsidRDefault="00876FE5">
      <w:pPr>
        <w:pStyle w:val="Index1"/>
        <w:tabs>
          <w:tab w:val="right" w:pos="5030"/>
        </w:tabs>
        <w:rPr>
          <w:noProof/>
        </w:rPr>
      </w:pPr>
      <w:r>
        <w:rPr>
          <w:noProof/>
        </w:rPr>
        <w:t>Forefront United Access Gateway 2010, 17</w:t>
      </w:r>
    </w:p>
    <w:p w:rsidR="00876FE5" w:rsidRDefault="00876FE5">
      <w:pPr>
        <w:pStyle w:val="Index1"/>
        <w:tabs>
          <w:tab w:val="right" w:pos="5030"/>
        </w:tabs>
        <w:rPr>
          <w:noProof/>
        </w:rPr>
      </w:pPr>
      <w:r>
        <w:rPr>
          <w:noProof/>
        </w:rPr>
        <w:t>Gerenciamento de Ativos Móveis Por Ativos (SL), 70</w:t>
      </w:r>
    </w:p>
    <w:p w:rsidR="00876FE5" w:rsidRDefault="00876FE5">
      <w:pPr>
        <w:pStyle w:val="Index1"/>
        <w:tabs>
          <w:tab w:val="right" w:pos="5030"/>
        </w:tabs>
        <w:rPr>
          <w:noProof/>
        </w:rPr>
      </w:pPr>
      <w:r>
        <w:rPr>
          <w:noProof/>
        </w:rPr>
        <w:t>GitHub Enterprise, 72</w:t>
      </w:r>
    </w:p>
    <w:p w:rsidR="00876FE5" w:rsidRDefault="00876FE5">
      <w:pPr>
        <w:pStyle w:val="Index1"/>
        <w:tabs>
          <w:tab w:val="right" w:pos="5030"/>
        </w:tabs>
        <w:rPr>
          <w:noProof/>
        </w:rPr>
      </w:pPr>
      <w:r>
        <w:rPr>
          <w:noProof/>
        </w:rPr>
        <w:t>HPC Pack, 51</w:t>
      </w:r>
    </w:p>
    <w:p w:rsidR="00876FE5" w:rsidRDefault="00876FE5">
      <w:pPr>
        <w:pStyle w:val="Index1"/>
        <w:tabs>
          <w:tab w:val="right" w:pos="5030"/>
        </w:tabs>
        <w:rPr>
          <w:noProof/>
        </w:rPr>
      </w:pPr>
      <w:r>
        <w:rPr>
          <w:noProof/>
        </w:rPr>
        <w:t>Licença de Gerenciamento de Cliente da Análise Avançada contra Ameaças 2016 por Usuário, 14</w:t>
      </w:r>
    </w:p>
    <w:p w:rsidR="00876FE5" w:rsidRDefault="00876FE5">
      <w:pPr>
        <w:pStyle w:val="Index1"/>
        <w:tabs>
          <w:tab w:val="right" w:pos="5030"/>
        </w:tabs>
        <w:rPr>
          <w:noProof/>
        </w:rPr>
      </w:pPr>
      <w:r>
        <w:rPr>
          <w:noProof/>
        </w:rPr>
        <w:t>Licença de Gerenciamento de Cliente do Advanced Threat Analytics 2016 por OSE, 14</w:t>
      </w:r>
    </w:p>
    <w:p w:rsidR="00876FE5" w:rsidRDefault="00876FE5">
      <w:pPr>
        <w:pStyle w:val="Index1"/>
        <w:tabs>
          <w:tab w:val="right" w:pos="5030"/>
        </w:tabs>
        <w:rPr>
          <w:noProof/>
        </w:rPr>
      </w:pPr>
      <w:r>
        <w:rPr>
          <w:noProof/>
        </w:rPr>
        <w:t>Licença de Gerenciamento de Cliente do System Center 1606 Configuration Manager, 32</w:t>
      </w:r>
    </w:p>
    <w:p w:rsidR="00876FE5" w:rsidRDefault="00876FE5">
      <w:pPr>
        <w:pStyle w:val="Index1"/>
        <w:tabs>
          <w:tab w:val="right" w:pos="5030"/>
        </w:tabs>
        <w:rPr>
          <w:noProof/>
        </w:rPr>
      </w:pPr>
      <w:r>
        <w:rPr>
          <w:noProof/>
        </w:rPr>
        <w:t>Licença de Gerenciamento de Cliente do System Center Configuration Manager 1606, 32</w:t>
      </w:r>
    </w:p>
    <w:p w:rsidR="00876FE5" w:rsidRDefault="00876FE5">
      <w:pPr>
        <w:pStyle w:val="Index1"/>
        <w:tabs>
          <w:tab w:val="right" w:pos="5030"/>
        </w:tabs>
        <w:rPr>
          <w:noProof/>
        </w:rPr>
      </w:pPr>
      <w:r>
        <w:rPr>
          <w:noProof/>
        </w:rPr>
        <w:t>Licença de Gerenciamento do System Center 2012 Datacenter Server, 86</w:t>
      </w:r>
    </w:p>
    <w:p w:rsidR="00876FE5" w:rsidRDefault="00876FE5">
      <w:pPr>
        <w:pStyle w:val="Index1"/>
        <w:tabs>
          <w:tab w:val="right" w:pos="5030"/>
        </w:tabs>
        <w:rPr>
          <w:noProof/>
        </w:rPr>
      </w:pPr>
      <w:r>
        <w:rPr>
          <w:noProof/>
        </w:rPr>
        <w:t>Licença de Gerenciamento do System Center 2012 Standard Server, 86</w:t>
      </w:r>
    </w:p>
    <w:p w:rsidR="00876FE5" w:rsidRDefault="00876FE5">
      <w:pPr>
        <w:pStyle w:val="Index1"/>
        <w:tabs>
          <w:tab w:val="right" w:pos="5030"/>
        </w:tabs>
        <w:rPr>
          <w:noProof/>
        </w:rPr>
      </w:pPr>
      <w:r>
        <w:rPr>
          <w:noProof/>
        </w:rPr>
        <w:t>Licença de Gerenciamento do System Center 2019 Datacenter Server (pacote com 16 Licenças Principais), 31</w:t>
      </w:r>
    </w:p>
    <w:p w:rsidR="00876FE5" w:rsidRDefault="00876FE5">
      <w:pPr>
        <w:pStyle w:val="Index1"/>
        <w:tabs>
          <w:tab w:val="right" w:pos="5030"/>
        </w:tabs>
        <w:rPr>
          <w:noProof/>
        </w:rPr>
      </w:pPr>
      <w:r>
        <w:rPr>
          <w:noProof/>
        </w:rPr>
        <w:t>Licença de Gerenciamento do System Center 2019 Datacenter Server (pacote com 2 Licenças Principais), 31</w:t>
      </w:r>
    </w:p>
    <w:p w:rsidR="00876FE5" w:rsidRDefault="00876FE5">
      <w:pPr>
        <w:pStyle w:val="Index1"/>
        <w:tabs>
          <w:tab w:val="right" w:pos="5030"/>
        </w:tabs>
        <w:rPr>
          <w:noProof/>
        </w:rPr>
      </w:pPr>
      <w:r>
        <w:rPr>
          <w:noProof/>
        </w:rPr>
        <w:t>Licença de Gerenciamento do System Center 2019 Standard Server (pacote com 16 Licenças Principais), 31</w:t>
      </w:r>
    </w:p>
    <w:p w:rsidR="00876FE5" w:rsidRDefault="00876FE5">
      <w:pPr>
        <w:pStyle w:val="Index1"/>
        <w:tabs>
          <w:tab w:val="right" w:pos="5030"/>
        </w:tabs>
        <w:rPr>
          <w:noProof/>
        </w:rPr>
      </w:pPr>
      <w:r>
        <w:rPr>
          <w:noProof/>
        </w:rPr>
        <w:t>Licença de Gerenciamento do System Center 2019 Standard Server (pacote com 2 Licenças Principais), 31</w:t>
      </w:r>
    </w:p>
    <w:p w:rsidR="00876FE5" w:rsidRDefault="00876FE5">
      <w:pPr>
        <w:pStyle w:val="Index1"/>
        <w:tabs>
          <w:tab w:val="right" w:pos="5030"/>
        </w:tabs>
        <w:rPr>
          <w:noProof/>
        </w:rPr>
      </w:pPr>
      <w:r>
        <w:rPr>
          <w:noProof/>
        </w:rPr>
        <w:t>Licença do Site de Exame de Certificação do Microsoft Learning MOS/MCE 125, 74</w:t>
      </w:r>
    </w:p>
    <w:p w:rsidR="00876FE5" w:rsidRDefault="00876FE5">
      <w:pPr>
        <w:pStyle w:val="Index1"/>
        <w:tabs>
          <w:tab w:val="right" w:pos="5030"/>
        </w:tabs>
        <w:rPr>
          <w:noProof/>
        </w:rPr>
      </w:pPr>
      <w:r>
        <w:rPr>
          <w:noProof/>
        </w:rPr>
        <w:t>Licença do Site de Exame de Certificação do Microsoft Learning MOS/MTA/MCE 500, 74</w:t>
      </w:r>
    </w:p>
    <w:p w:rsidR="00876FE5" w:rsidRDefault="00876FE5">
      <w:pPr>
        <w:pStyle w:val="Index1"/>
        <w:tabs>
          <w:tab w:val="right" w:pos="5030"/>
        </w:tabs>
        <w:rPr>
          <w:noProof/>
        </w:rPr>
      </w:pPr>
      <w:r>
        <w:rPr>
          <w:noProof/>
        </w:rPr>
        <w:t>Licença do Site de Exame de Certificação do Microsoft Learning MTA/MCA 125, 74</w:t>
      </w:r>
    </w:p>
    <w:p w:rsidR="00876FE5" w:rsidRDefault="00876FE5">
      <w:pPr>
        <w:pStyle w:val="Index1"/>
        <w:tabs>
          <w:tab w:val="right" w:pos="5030"/>
        </w:tabs>
        <w:rPr>
          <w:noProof/>
        </w:rPr>
      </w:pPr>
      <w:r>
        <w:rPr>
          <w:noProof/>
        </w:rPr>
        <w:t>Licenciamento de Direitos do Windows 10 Home para Pro, 41</w:t>
      </w:r>
    </w:p>
    <w:p w:rsidR="00876FE5" w:rsidRDefault="00876FE5">
      <w:pPr>
        <w:pStyle w:val="Index1"/>
        <w:tabs>
          <w:tab w:val="right" w:pos="5030"/>
        </w:tabs>
        <w:rPr>
          <w:noProof/>
        </w:rPr>
      </w:pPr>
      <w:r>
        <w:rPr>
          <w:noProof/>
        </w:rPr>
        <w:t>macOS, 42</w:t>
      </w:r>
    </w:p>
    <w:p w:rsidR="00876FE5" w:rsidRDefault="00876FE5">
      <w:pPr>
        <w:pStyle w:val="Index1"/>
        <w:tabs>
          <w:tab w:val="right" w:pos="5030"/>
        </w:tabs>
        <w:rPr>
          <w:noProof/>
        </w:rPr>
      </w:pPr>
      <w:r>
        <w:rPr>
          <w:noProof/>
        </w:rPr>
        <w:t>Matriz de Distância de Gerenciamento de Ativos Móveis por Ativo Automático, 70</w:t>
      </w:r>
    </w:p>
    <w:p w:rsidR="00876FE5" w:rsidRDefault="00876FE5">
      <w:pPr>
        <w:pStyle w:val="Index1"/>
        <w:tabs>
          <w:tab w:val="right" w:pos="5030"/>
        </w:tabs>
        <w:rPr>
          <w:noProof/>
        </w:rPr>
      </w:pPr>
      <w:r>
        <w:rPr>
          <w:noProof/>
        </w:rPr>
        <w:t>Matriz de Distância de Gerenciamento de Ativos Móveis por Manual do Ativo, 70</w:t>
      </w:r>
    </w:p>
    <w:p w:rsidR="00876FE5" w:rsidRDefault="00876FE5">
      <w:pPr>
        <w:pStyle w:val="Index1"/>
        <w:tabs>
          <w:tab w:val="right" w:pos="5030"/>
        </w:tabs>
        <w:rPr>
          <w:noProof/>
        </w:rPr>
      </w:pPr>
      <w:r>
        <w:rPr>
          <w:noProof/>
        </w:rPr>
        <w:t>Microsoft 365 Business, 57</w:t>
      </w:r>
    </w:p>
    <w:p w:rsidR="00876FE5" w:rsidRDefault="00876FE5">
      <w:pPr>
        <w:pStyle w:val="Index1"/>
        <w:tabs>
          <w:tab w:val="right" w:pos="5030"/>
        </w:tabs>
        <w:rPr>
          <w:noProof/>
        </w:rPr>
      </w:pPr>
      <w:r>
        <w:rPr>
          <w:noProof/>
        </w:rPr>
        <w:t>Microsoft 365 E3 e E5, 57</w:t>
      </w:r>
    </w:p>
    <w:p w:rsidR="00876FE5" w:rsidRDefault="00876FE5">
      <w:pPr>
        <w:pStyle w:val="Index1"/>
        <w:tabs>
          <w:tab w:val="right" w:pos="5030"/>
        </w:tabs>
        <w:rPr>
          <w:noProof/>
        </w:rPr>
      </w:pPr>
      <w:r>
        <w:rPr>
          <w:noProof/>
        </w:rPr>
        <w:t>Microsoft 365 E3 e E5 de SA, 57</w:t>
      </w:r>
    </w:p>
    <w:p w:rsidR="00876FE5" w:rsidRDefault="00876FE5">
      <w:pPr>
        <w:pStyle w:val="Index1"/>
        <w:tabs>
          <w:tab w:val="right" w:pos="5030"/>
        </w:tabs>
        <w:rPr>
          <w:noProof/>
        </w:rPr>
      </w:pPr>
      <w:r>
        <w:rPr>
          <w:noProof/>
        </w:rPr>
        <w:t>Microsoft 365 Education A1, 57</w:t>
      </w:r>
    </w:p>
    <w:p w:rsidR="00876FE5" w:rsidRDefault="00876FE5">
      <w:pPr>
        <w:pStyle w:val="Index1"/>
        <w:tabs>
          <w:tab w:val="right" w:pos="5030"/>
        </w:tabs>
        <w:rPr>
          <w:noProof/>
        </w:rPr>
      </w:pPr>
      <w:r>
        <w:rPr>
          <w:noProof/>
        </w:rPr>
        <w:t>Microsoft 365 Education A3, 57</w:t>
      </w:r>
    </w:p>
    <w:p w:rsidR="00876FE5" w:rsidRDefault="00876FE5">
      <w:pPr>
        <w:pStyle w:val="Index1"/>
        <w:tabs>
          <w:tab w:val="right" w:pos="5030"/>
        </w:tabs>
        <w:rPr>
          <w:noProof/>
        </w:rPr>
      </w:pPr>
      <w:r>
        <w:rPr>
          <w:noProof/>
        </w:rPr>
        <w:t>Microsoft 365 Education A3 com CAL principal, 57</w:t>
      </w:r>
    </w:p>
    <w:p w:rsidR="00876FE5" w:rsidRDefault="00876FE5">
      <w:pPr>
        <w:pStyle w:val="Index1"/>
        <w:tabs>
          <w:tab w:val="right" w:pos="5030"/>
        </w:tabs>
        <w:rPr>
          <w:noProof/>
        </w:rPr>
      </w:pPr>
      <w:r>
        <w:rPr>
          <w:noProof/>
        </w:rPr>
        <w:t>Microsoft 365 Education A5, 57</w:t>
      </w:r>
    </w:p>
    <w:p w:rsidR="00876FE5" w:rsidRDefault="00876FE5">
      <w:pPr>
        <w:pStyle w:val="Index1"/>
        <w:tabs>
          <w:tab w:val="right" w:pos="5030"/>
        </w:tabs>
        <w:rPr>
          <w:noProof/>
        </w:rPr>
      </w:pPr>
      <w:r>
        <w:rPr>
          <w:noProof/>
        </w:rPr>
        <w:t>Microsoft 365 F1, 33, 57</w:t>
      </w:r>
    </w:p>
    <w:p w:rsidR="00876FE5" w:rsidRDefault="00876FE5">
      <w:pPr>
        <w:pStyle w:val="Index1"/>
        <w:tabs>
          <w:tab w:val="right" w:pos="5030"/>
        </w:tabs>
        <w:rPr>
          <w:noProof/>
        </w:rPr>
      </w:pPr>
      <w:r>
        <w:rPr>
          <w:noProof/>
        </w:rPr>
        <w:t>Microsoft Cloud App Security, 73</w:t>
      </w:r>
    </w:p>
    <w:p w:rsidR="00876FE5" w:rsidRDefault="00876FE5">
      <w:pPr>
        <w:pStyle w:val="Index1"/>
        <w:tabs>
          <w:tab w:val="right" w:pos="5030"/>
        </w:tabs>
        <w:rPr>
          <w:noProof/>
        </w:rPr>
      </w:pPr>
      <w:r>
        <w:rPr>
          <w:noProof/>
        </w:rPr>
        <w:t>Microsoft Dynamics AX Standard Commerce Core Server, 86</w:t>
      </w:r>
    </w:p>
    <w:p w:rsidR="00876FE5" w:rsidRDefault="00876FE5">
      <w:pPr>
        <w:pStyle w:val="Index1"/>
        <w:tabs>
          <w:tab w:val="right" w:pos="5030"/>
        </w:tabs>
        <w:rPr>
          <w:noProof/>
        </w:rPr>
      </w:pPr>
      <w:r>
        <w:rPr>
          <w:noProof/>
        </w:rPr>
        <w:t>Microsoft Dynamics AX Store Server, 86</w:t>
      </w:r>
    </w:p>
    <w:p w:rsidR="00876FE5" w:rsidRDefault="00876FE5">
      <w:pPr>
        <w:pStyle w:val="Index1"/>
        <w:tabs>
          <w:tab w:val="right" w:pos="5030"/>
        </w:tabs>
        <w:rPr>
          <w:noProof/>
        </w:rPr>
      </w:pPr>
      <w:r>
        <w:rPr>
          <w:noProof/>
        </w:rPr>
        <w:t>Microsoft Dynamics CRM Server 2013, 86</w:t>
      </w:r>
    </w:p>
    <w:p w:rsidR="00876FE5" w:rsidRDefault="00876FE5">
      <w:pPr>
        <w:pStyle w:val="Index1"/>
        <w:tabs>
          <w:tab w:val="right" w:pos="5030"/>
        </w:tabs>
        <w:rPr>
          <w:noProof/>
        </w:rPr>
      </w:pPr>
      <w:r>
        <w:rPr>
          <w:noProof/>
        </w:rPr>
        <w:t>Microsoft Dynamics CRM Server 2015, 86</w:t>
      </w:r>
    </w:p>
    <w:p w:rsidR="00876FE5" w:rsidRDefault="00876FE5">
      <w:pPr>
        <w:pStyle w:val="Index1"/>
        <w:tabs>
          <w:tab w:val="right" w:pos="5030"/>
        </w:tabs>
        <w:rPr>
          <w:noProof/>
        </w:rPr>
      </w:pPr>
      <w:r>
        <w:rPr>
          <w:noProof/>
        </w:rPr>
        <w:t>Microsoft Intune, 17, 33, 73</w:t>
      </w:r>
    </w:p>
    <w:p w:rsidR="00876FE5" w:rsidRDefault="00876FE5">
      <w:pPr>
        <w:pStyle w:val="Index1"/>
        <w:tabs>
          <w:tab w:val="right" w:pos="5030"/>
        </w:tabs>
        <w:rPr>
          <w:noProof/>
        </w:rPr>
      </w:pPr>
      <w:r>
        <w:rPr>
          <w:noProof/>
        </w:rPr>
        <w:t>Microsoft Intune para Dispositivos, 73</w:t>
      </w:r>
    </w:p>
    <w:p w:rsidR="00876FE5" w:rsidRDefault="00876FE5">
      <w:pPr>
        <w:pStyle w:val="Index1"/>
        <w:tabs>
          <w:tab w:val="right" w:pos="5030"/>
        </w:tabs>
        <w:rPr>
          <w:noProof/>
        </w:rPr>
      </w:pPr>
      <w:r>
        <w:rPr>
          <w:noProof/>
        </w:rPr>
        <w:t>Microsoft Intune para EDU, 73</w:t>
      </w:r>
    </w:p>
    <w:p w:rsidR="00876FE5" w:rsidRDefault="00876FE5">
      <w:pPr>
        <w:pStyle w:val="Index1"/>
        <w:tabs>
          <w:tab w:val="right" w:pos="5030"/>
        </w:tabs>
        <w:rPr>
          <w:noProof/>
        </w:rPr>
      </w:pPr>
      <w:r>
        <w:rPr>
          <w:noProof/>
        </w:rPr>
        <w:t>Microsoft Kaizala Pro, 72</w:t>
      </w:r>
    </w:p>
    <w:p w:rsidR="00876FE5" w:rsidRDefault="00876FE5">
      <w:pPr>
        <w:pStyle w:val="Index1"/>
        <w:tabs>
          <w:tab w:val="right" w:pos="5030"/>
        </w:tabs>
        <w:rPr>
          <w:noProof/>
        </w:rPr>
      </w:pPr>
      <w:r>
        <w:rPr>
          <w:noProof/>
        </w:rPr>
        <w:t>Microsoft Learning Imagine Academy, 74</w:t>
      </w:r>
    </w:p>
    <w:p w:rsidR="00876FE5" w:rsidRDefault="00876FE5">
      <w:pPr>
        <w:pStyle w:val="Index1"/>
        <w:tabs>
          <w:tab w:val="right" w:pos="5030"/>
        </w:tabs>
        <w:rPr>
          <w:noProof/>
        </w:rPr>
      </w:pPr>
      <w:r>
        <w:rPr>
          <w:noProof/>
        </w:rPr>
        <w:t>Microsoft MyAnalytics, 67</w:t>
      </w:r>
    </w:p>
    <w:p w:rsidR="00876FE5" w:rsidRDefault="00876FE5">
      <w:pPr>
        <w:pStyle w:val="Index1"/>
        <w:tabs>
          <w:tab w:val="right" w:pos="5030"/>
        </w:tabs>
        <w:rPr>
          <w:noProof/>
        </w:rPr>
      </w:pPr>
      <w:r>
        <w:rPr>
          <w:noProof/>
        </w:rPr>
        <w:t>Minecraft</w:t>
      </w:r>
    </w:p>
    <w:p w:rsidR="00876FE5" w:rsidRDefault="00876FE5">
      <w:pPr>
        <w:pStyle w:val="Index2"/>
        <w:tabs>
          <w:tab w:val="right" w:pos="5030"/>
        </w:tabs>
        <w:rPr>
          <w:noProof/>
        </w:rPr>
      </w:pPr>
      <w:r>
        <w:rPr>
          <w:noProof/>
        </w:rPr>
        <w:t>Education Edition, 75</w:t>
      </w:r>
    </w:p>
    <w:p w:rsidR="00876FE5" w:rsidRDefault="00876FE5">
      <w:pPr>
        <w:pStyle w:val="Index1"/>
        <w:tabs>
          <w:tab w:val="right" w:pos="5030"/>
        </w:tabs>
        <w:rPr>
          <w:noProof/>
        </w:rPr>
      </w:pPr>
      <w:r>
        <w:rPr>
          <w:noProof/>
        </w:rPr>
        <w:t>Office 2016, 23</w:t>
      </w:r>
    </w:p>
    <w:p w:rsidR="00876FE5" w:rsidRDefault="00876FE5">
      <w:pPr>
        <w:pStyle w:val="Index1"/>
        <w:tabs>
          <w:tab w:val="right" w:pos="5030"/>
        </w:tabs>
        <w:rPr>
          <w:noProof/>
        </w:rPr>
      </w:pPr>
      <w:r>
        <w:rPr>
          <w:noProof/>
        </w:rPr>
        <w:t>Office 2019 para Mac Standard, 24</w:t>
      </w:r>
    </w:p>
    <w:p w:rsidR="00876FE5" w:rsidRDefault="00876FE5">
      <w:pPr>
        <w:pStyle w:val="Index1"/>
        <w:tabs>
          <w:tab w:val="right" w:pos="5030"/>
        </w:tabs>
        <w:rPr>
          <w:noProof/>
        </w:rPr>
      </w:pPr>
      <w:r>
        <w:rPr>
          <w:noProof/>
        </w:rPr>
        <w:t>Office 365 A1, 66</w:t>
      </w:r>
    </w:p>
    <w:p w:rsidR="00876FE5" w:rsidRDefault="00876FE5">
      <w:pPr>
        <w:pStyle w:val="Index1"/>
        <w:tabs>
          <w:tab w:val="right" w:pos="5030"/>
        </w:tabs>
        <w:rPr>
          <w:noProof/>
        </w:rPr>
      </w:pPr>
      <w:r>
        <w:rPr>
          <w:noProof/>
        </w:rPr>
        <w:t>Office 365 A3, 66</w:t>
      </w:r>
    </w:p>
    <w:p w:rsidR="00876FE5" w:rsidRDefault="00876FE5">
      <w:pPr>
        <w:pStyle w:val="Index1"/>
        <w:tabs>
          <w:tab w:val="right" w:pos="5030"/>
        </w:tabs>
        <w:rPr>
          <w:noProof/>
        </w:rPr>
      </w:pPr>
      <w:r>
        <w:rPr>
          <w:noProof/>
        </w:rPr>
        <w:t>Office 365 A5, 66</w:t>
      </w:r>
    </w:p>
    <w:p w:rsidR="00876FE5" w:rsidRDefault="00876FE5">
      <w:pPr>
        <w:pStyle w:val="Index1"/>
        <w:tabs>
          <w:tab w:val="right" w:pos="5030"/>
        </w:tabs>
        <w:rPr>
          <w:noProof/>
        </w:rPr>
      </w:pPr>
      <w:r>
        <w:rPr>
          <w:noProof/>
        </w:rPr>
        <w:t>Office 365 Advanced Compliance, 67</w:t>
      </w:r>
    </w:p>
    <w:p w:rsidR="00876FE5" w:rsidRDefault="00876FE5">
      <w:pPr>
        <w:pStyle w:val="Index1"/>
        <w:tabs>
          <w:tab w:val="right" w:pos="5030"/>
        </w:tabs>
        <w:rPr>
          <w:noProof/>
        </w:rPr>
      </w:pPr>
      <w:r>
        <w:rPr>
          <w:noProof/>
        </w:rPr>
        <w:t>Office 365 Business, 64</w:t>
      </w:r>
    </w:p>
    <w:p w:rsidR="00876FE5" w:rsidRDefault="00876FE5">
      <w:pPr>
        <w:pStyle w:val="Index1"/>
        <w:tabs>
          <w:tab w:val="right" w:pos="5030"/>
        </w:tabs>
        <w:rPr>
          <w:noProof/>
        </w:rPr>
      </w:pPr>
      <w:r>
        <w:rPr>
          <w:noProof/>
        </w:rPr>
        <w:t>Office 365 Business Essentials, 66</w:t>
      </w:r>
    </w:p>
    <w:p w:rsidR="00876FE5" w:rsidRDefault="00876FE5">
      <w:pPr>
        <w:pStyle w:val="Index1"/>
        <w:tabs>
          <w:tab w:val="right" w:pos="5030"/>
        </w:tabs>
        <w:rPr>
          <w:noProof/>
        </w:rPr>
      </w:pPr>
      <w:r>
        <w:rPr>
          <w:noProof/>
        </w:rPr>
        <w:t>Office 365 Business Premium, 66</w:t>
      </w:r>
    </w:p>
    <w:p w:rsidR="00876FE5" w:rsidRDefault="00876FE5">
      <w:pPr>
        <w:pStyle w:val="Index1"/>
        <w:tabs>
          <w:tab w:val="right" w:pos="5030"/>
        </w:tabs>
        <w:rPr>
          <w:noProof/>
        </w:rPr>
      </w:pPr>
      <w:r>
        <w:rPr>
          <w:noProof/>
        </w:rPr>
        <w:t>Office 365 Enterprise E1, 17</w:t>
      </w:r>
    </w:p>
    <w:p w:rsidR="00876FE5" w:rsidRDefault="00876FE5">
      <w:pPr>
        <w:pStyle w:val="Index1"/>
        <w:tabs>
          <w:tab w:val="right" w:pos="5030"/>
        </w:tabs>
        <w:rPr>
          <w:noProof/>
        </w:rPr>
      </w:pPr>
      <w:r>
        <w:rPr>
          <w:noProof/>
        </w:rPr>
        <w:t>Office 365 Enterprise E1 e E3, 66</w:t>
      </w:r>
    </w:p>
    <w:p w:rsidR="00876FE5" w:rsidRDefault="00876FE5">
      <w:pPr>
        <w:pStyle w:val="Index1"/>
        <w:tabs>
          <w:tab w:val="right" w:pos="5030"/>
        </w:tabs>
        <w:rPr>
          <w:noProof/>
        </w:rPr>
      </w:pPr>
      <w:r>
        <w:rPr>
          <w:noProof/>
        </w:rPr>
        <w:t>Office 365 Enterprise E1 e E3 de SA, 66</w:t>
      </w:r>
    </w:p>
    <w:p w:rsidR="00876FE5" w:rsidRDefault="00876FE5">
      <w:pPr>
        <w:pStyle w:val="Index1"/>
        <w:tabs>
          <w:tab w:val="right" w:pos="5030"/>
        </w:tabs>
        <w:rPr>
          <w:noProof/>
        </w:rPr>
      </w:pPr>
      <w:r>
        <w:rPr>
          <w:noProof/>
        </w:rPr>
        <w:t>Office 365 Enterprise E1 e Microsoft Intune, 17</w:t>
      </w:r>
    </w:p>
    <w:p w:rsidR="00876FE5" w:rsidRDefault="00876FE5">
      <w:pPr>
        <w:pStyle w:val="Index1"/>
        <w:tabs>
          <w:tab w:val="right" w:pos="5030"/>
        </w:tabs>
        <w:rPr>
          <w:noProof/>
        </w:rPr>
      </w:pPr>
      <w:r>
        <w:rPr>
          <w:noProof/>
        </w:rPr>
        <w:t>Office 365 Enterprise E3, 17</w:t>
      </w:r>
    </w:p>
    <w:p w:rsidR="00876FE5" w:rsidRDefault="00876FE5">
      <w:pPr>
        <w:pStyle w:val="Index1"/>
        <w:tabs>
          <w:tab w:val="right" w:pos="5030"/>
        </w:tabs>
        <w:rPr>
          <w:noProof/>
        </w:rPr>
      </w:pPr>
      <w:r>
        <w:rPr>
          <w:noProof/>
        </w:rPr>
        <w:t>Office 365 Enterprise E3 e Microsoft Intune, 17</w:t>
      </w:r>
    </w:p>
    <w:p w:rsidR="00876FE5" w:rsidRDefault="00876FE5">
      <w:pPr>
        <w:pStyle w:val="Index1"/>
        <w:tabs>
          <w:tab w:val="right" w:pos="5030"/>
        </w:tabs>
        <w:rPr>
          <w:noProof/>
        </w:rPr>
      </w:pPr>
      <w:r>
        <w:rPr>
          <w:noProof/>
        </w:rPr>
        <w:t>Office 365 Enterprise E5, 17</w:t>
      </w:r>
    </w:p>
    <w:p w:rsidR="00876FE5" w:rsidRDefault="00876FE5">
      <w:pPr>
        <w:pStyle w:val="Index1"/>
        <w:tabs>
          <w:tab w:val="right" w:pos="5030"/>
        </w:tabs>
        <w:rPr>
          <w:noProof/>
        </w:rPr>
      </w:pPr>
      <w:r>
        <w:rPr>
          <w:noProof/>
        </w:rPr>
        <w:t>Office 365 Enterprise E5 (SL de Usuário), 66</w:t>
      </w:r>
    </w:p>
    <w:p w:rsidR="00876FE5" w:rsidRDefault="00876FE5">
      <w:pPr>
        <w:pStyle w:val="Index1"/>
        <w:tabs>
          <w:tab w:val="right" w:pos="5030"/>
        </w:tabs>
        <w:rPr>
          <w:noProof/>
        </w:rPr>
      </w:pPr>
      <w:r>
        <w:rPr>
          <w:noProof/>
        </w:rPr>
        <w:t>Office 365 Enterprise E5 de SA, 66</w:t>
      </w:r>
    </w:p>
    <w:p w:rsidR="00876FE5" w:rsidRDefault="00876FE5">
      <w:pPr>
        <w:pStyle w:val="Index1"/>
        <w:tabs>
          <w:tab w:val="right" w:pos="5030"/>
        </w:tabs>
        <w:rPr>
          <w:noProof/>
        </w:rPr>
      </w:pPr>
      <w:r>
        <w:rPr>
          <w:noProof/>
        </w:rPr>
        <w:t>Office 365 Enterprise E5 e Microsoft Intune, 17</w:t>
      </w:r>
    </w:p>
    <w:p w:rsidR="00876FE5" w:rsidRDefault="00876FE5">
      <w:pPr>
        <w:pStyle w:val="Index1"/>
        <w:tabs>
          <w:tab w:val="right" w:pos="5030"/>
        </w:tabs>
        <w:rPr>
          <w:noProof/>
        </w:rPr>
      </w:pPr>
      <w:r>
        <w:rPr>
          <w:noProof/>
        </w:rPr>
        <w:t>Office 365 Enterprise F1, 66</w:t>
      </w:r>
    </w:p>
    <w:p w:rsidR="00876FE5" w:rsidRDefault="00876FE5">
      <w:pPr>
        <w:pStyle w:val="Index1"/>
        <w:tabs>
          <w:tab w:val="right" w:pos="5030"/>
        </w:tabs>
        <w:rPr>
          <w:noProof/>
        </w:rPr>
      </w:pPr>
      <w:r>
        <w:rPr>
          <w:noProof/>
        </w:rPr>
        <w:t>Office 365 ProPlus, 64</w:t>
      </w:r>
    </w:p>
    <w:p w:rsidR="00876FE5" w:rsidRDefault="00876FE5">
      <w:pPr>
        <w:pStyle w:val="Index1"/>
        <w:tabs>
          <w:tab w:val="right" w:pos="5030"/>
        </w:tabs>
        <w:rPr>
          <w:noProof/>
        </w:rPr>
      </w:pPr>
      <w:r>
        <w:rPr>
          <w:noProof/>
        </w:rPr>
        <w:t>Office 365 ProPlus de SA, 64</w:t>
      </w:r>
    </w:p>
    <w:p w:rsidR="00876FE5" w:rsidRDefault="00876FE5">
      <w:pPr>
        <w:pStyle w:val="Index1"/>
        <w:tabs>
          <w:tab w:val="right" w:pos="5030"/>
        </w:tabs>
        <w:rPr>
          <w:noProof/>
        </w:rPr>
      </w:pPr>
      <w:r>
        <w:rPr>
          <w:noProof/>
        </w:rPr>
        <w:t>Office 365 Threat Intelligence, 68</w:t>
      </w:r>
    </w:p>
    <w:p w:rsidR="00876FE5" w:rsidRDefault="00876FE5">
      <w:pPr>
        <w:pStyle w:val="Index1"/>
        <w:tabs>
          <w:tab w:val="right" w:pos="5030"/>
        </w:tabs>
        <w:rPr>
          <w:noProof/>
        </w:rPr>
      </w:pPr>
      <w:r>
        <w:rPr>
          <w:noProof/>
        </w:rPr>
        <w:t>Office Online para Office 365, 85</w:t>
      </w:r>
    </w:p>
    <w:p w:rsidR="00876FE5" w:rsidRDefault="00876FE5">
      <w:pPr>
        <w:pStyle w:val="Index1"/>
        <w:tabs>
          <w:tab w:val="right" w:pos="5030"/>
        </w:tabs>
        <w:rPr>
          <w:noProof/>
        </w:rPr>
      </w:pPr>
      <w:r>
        <w:rPr>
          <w:noProof/>
        </w:rPr>
        <w:t>Office para Mac 2016, 24</w:t>
      </w:r>
    </w:p>
    <w:p w:rsidR="00876FE5" w:rsidRDefault="00876FE5">
      <w:pPr>
        <w:pStyle w:val="Index1"/>
        <w:tabs>
          <w:tab w:val="right" w:pos="5030"/>
        </w:tabs>
        <w:rPr>
          <w:noProof/>
        </w:rPr>
      </w:pPr>
      <w:r>
        <w:rPr>
          <w:noProof/>
        </w:rPr>
        <w:t>Office para Mac Standard, 85</w:t>
      </w:r>
    </w:p>
    <w:p w:rsidR="00876FE5" w:rsidRDefault="00876FE5">
      <w:pPr>
        <w:pStyle w:val="Index1"/>
        <w:tabs>
          <w:tab w:val="right" w:pos="5030"/>
        </w:tabs>
        <w:rPr>
          <w:noProof/>
        </w:rPr>
      </w:pPr>
      <w:r>
        <w:rPr>
          <w:noProof/>
        </w:rPr>
        <w:t>Office Professional Plus, 65, 85, 92</w:t>
      </w:r>
    </w:p>
    <w:p w:rsidR="00876FE5" w:rsidRDefault="00876FE5">
      <w:pPr>
        <w:pStyle w:val="Index1"/>
        <w:tabs>
          <w:tab w:val="right" w:pos="5030"/>
        </w:tabs>
        <w:rPr>
          <w:noProof/>
        </w:rPr>
      </w:pPr>
      <w:r>
        <w:rPr>
          <w:noProof/>
        </w:rPr>
        <w:t>Office Professional Plus 2013, 65</w:t>
      </w:r>
    </w:p>
    <w:p w:rsidR="00876FE5" w:rsidRDefault="00876FE5">
      <w:pPr>
        <w:pStyle w:val="Index1"/>
        <w:tabs>
          <w:tab w:val="right" w:pos="5030"/>
        </w:tabs>
        <w:rPr>
          <w:noProof/>
        </w:rPr>
      </w:pPr>
      <w:r>
        <w:rPr>
          <w:noProof/>
        </w:rPr>
        <w:t>Office Professional Plus 2016, 39</w:t>
      </w:r>
    </w:p>
    <w:p w:rsidR="00876FE5" w:rsidRDefault="00876FE5">
      <w:pPr>
        <w:pStyle w:val="Index1"/>
        <w:tabs>
          <w:tab w:val="right" w:pos="5030"/>
        </w:tabs>
        <w:rPr>
          <w:noProof/>
        </w:rPr>
      </w:pPr>
      <w:r>
        <w:rPr>
          <w:noProof/>
        </w:rPr>
        <w:t>Office Professional Plus 2019, 23</w:t>
      </w:r>
    </w:p>
    <w:p w:rsidR="00876FE5" w:rsidRDefault="00876FE5">
      <w:pPr>
        <w:pStyle w:val="Index1"/>
        <w:tabs>
          <w:tab w:val="right" w:pos="5030"/>
        </w:tabs>
        <w:rPr>
          <w:noProof/>
        </w:rPr>
      </w:pPr>
      <w:r>
        <w:rPr>
          <w:noProof/>
        </w:rPr>
        <w:t>Office Standard, 65, 85, 92</w:t>
      </w:r>
    </w:p>
    <w:p w:rsidR="00876FE5" w:rsidRDefault="00876FE5">
      <w:pPr>
        <w:pStyle w:val="Index1"/>
        <w:tabs>
          <w:tab w:val="right" w:pos="5030"/>
        </w:tabs>
        <w:rPr>
          <w:noProof/>
        </w:rPr>
      </w:pPr>
      <w:r>
        <w:rPr>
          <w:noProof/>
        </w:rPr>
        <w:t>Office Standard 2019, 23</w:t>
      </w:r>
    </w:p>
    <w:p w:rsidR="00876FE5" w:rsidRDefault="00876FE5">
      <w:pPr>
        <w:pStyle w:val="Index1"/>
        <w:tabs>
          <w:tab w:val="right" w:pos="5030"/>
        </w:tabs>
        <w:rPr>
          <w:noProof/>
        </w:rPr>
      </w:pPr>
      <w:r>
        <w:rPr>
          <w:noProof/>
        </w:rPr>
        <w:lastRenderedPageBreak/>
        <w:t>OneDrive for Business Plano 1 e 2, 68</w:t>
      </w:r>
    </w:p>
    <w:p w:rsidR="00876FE5" w:rsidRDefault="00876FE5">
      <w:pPr>
        <w:pStyle w:val="Index1"/>
        <w:tabs>
          <w:tab w:val="right" w:pos="5030"/>
        </w:tabs>
        <w:rPr>
          <w:noProof/>
        </w:rPr>
      </w:pPr>
      <w:r>
        <w:rPr>
          <w:noProof/>
        </w:rPr>
        <w:t>Operações Unificadas do Dynamics 365 - Capacidade Adicional de Arquivos, 63</w:t>
      </w:r>
    </w:p>
    <w:p w:rsidR="00876FE5" w:rsidRDefault="00876FE5">
      <w:pPr>
        <w:pStyle w:val="Index1"/>
        <w:tabs>
          <w:tab w:val="right" w:pos="5030"/>
        </w:tabs>
        <w:rPr>
          <w:noProof/>
        </w:rPr>
      </w:pPr>
      <w:r>
        <w:rPr>
          <w:noProof/>
        </w:rPr>
        <w:t>Operações Unificadas do Dynamics 365 - Capacidade Adicional do Banco de Dados, 63</w:t>
      </w:r>
    </w:p>
    <w:p w:rsidR="00876FE5" w:rsidRDefault="00876FE5">
      <w:pPr>
        <w:pStyle w:val="Index1"/>
        <w:tabs>
          <w:tab w:val="right" w:pos="5030"/>
        </w:tabs>
        <w:rPr>
          <w:noProof/>
        </w:rPr>
      </w:pPr>
      <w:r>
        <w:rPr>
          <w:noProof/>
        </w:rPr>
        <w:t>Outlook 2019, 23</w:t>
      </w:r>
    </w:p>
    <w:p w:rsidR="00876FE5" w:rsidRDefault="00876FE5">
      <w:pPr>
        <w:pStyle w:val="Index1"/>
        <w:tabs>
          <w:tab w:val="right" w:pos="5030"/>
        </w:tabs>
        <w:rPr>
          <w:noProof/>
        </w:rPr>
      </w:pPr>
      <w:r>
        <w:rPr>
          <w:noProof/>
        </w:rPr>
        <w:t>Outlook 2019 para Mac, 24</w:t>
      </w:r>
    </w:p>
    <w:p w:rsidR="00876FE5" w:rsidRDefault="00876FE5">
      <w:pPr>
        <w:pStyle w:val="Index1"/>
        <w:tabs>
          <w:tab w:val="right" w:pos="5030"/>
        </w:tabs>
        <w:rPr>
          <w:noProof/>
        </w:rPr>
      </w:pPr>
      <w:r>
        <w:rPr>
          <w:noProof/>
        </w:rPr>
        <w:t>Pacote de CALs Empresariais, 16</w:t>
      </w:r>
    </w:p>
    <w:p w:rsidR="00876FE5" w:rsidRDefault="00876FE5">
      <w:pPr>
        <w:pStyle w:val="Index1"/>
        <w:tabs>
          <w:tab w:val="right" w:pos="5030"/>
        </w:tabs>
        <w:rPr>
          <w:noProof/>
        </w:rPr>
      </w:pPr>
      <w:r>
        <w:rPr>
          <w:noProof/>
        </w:rPr>
        <w:t>Pacote de CALs Principais, 16</w:t>
      </w:r>
    </w:p>
    <w:p w:rsidR="00876FE5" w:rsidRDefault="00876FE5">
      <w:pPr>
        <w:pStyle w:val="Index1"/>
        <w:tabs>
          <w:tab w:val="right" w:pos="5030"/>
        </w:tabs>
        <w:rPr>
          <w:noProof/>
        </w:rPr>
      </w:pPr>
      <w:r>
        <w:rPr>
          <w:noProof/>
        </w:rPr>
        <w:t>Pacote Multilíngue do Office 2013, 23</w:t>
      </w:r>
    </w:p>
    <w:p w:rsidR="00876FE5" w:rsidRDefault="00876FE5">
      <w:pPr>
        <w:pStyle w:val="Index1"/>
        <w:tabs>
          <w:tab w:val="right" w:pos="5030"/>
        </w:tabs>
        <w:rPr>
          <w:noProof/>
        </w:rPr>
      </w:pPr>
      <w:r>
        <w:rPr>
          <w:noProof/>
        </w:rPr>
        <w:t>Perfis Adicionais do Dynamics 365 Customer Insights, 62</w:t>
      </w:r>
    </w:p>
    <w:p w:rsidR="00876FE5" w:rsidRDefault="00876FE5">
      <w:pPr>
        <w:pStyle w:val="Index1"/>
        <w:tabs>
          <w:tab w:val="right" w:pos="5030"/>
        </w:tabs>
        <w:rPr>
          <w:noProof/>
        </w:rPr>
      </w:pPr>
      <w:r>
        <w:rPr>
          <w:noProof/>
        </w:rPr>
        <w:t>Plano 1 de Manutenção Preditiva do Pacote do IoT, 55</w:t>
      </w:r>
    </w:p>
    <w:p w:rsidR="00876FE5" w:rsidRDefault="00876FE5">
      <w:pPr>
        <w:pStyle w:val="Index1"/>
        <w:tabs>
          <w:tab w:val="right" w:pos="5030"/>
        </w:tabs>
        <w:rPr>
          <w:noProof/>
        </w:rPr>
      </w:pPr>
      <w:r>
        <w:rPr>
          <w:noProof/>
        </w:rPr>
        <w:t>Plano 1 de Monitoramento Remoto do Pacote do IoT, 55</w:t>
      </w:r>
    </w:p>
    <w:p w:rsidR="00876FE5" w:rsidRDefault="00876FE5">
      <w:pPr>
        <w:pStyle w:val="Index1"/>
        <w:tabs>
          <w:tab w:val="right" w:pos="5030"/>
        </w:tabs>
        <w:rPr>
          <w:noProof/>
        </w:rPr>
      </w:pPr>
      <w:r>
        <w:rPr>
          <w:noProof/>
        </w:rPr>
        <w:t>Plano 1 do Active Directory Premium do Azure, 56</w:t>
      </w:r>
    </w:p>
    <w:p w:rsidR="00876FE5" w:rsidRDefault="00876FE5">
      <w:pPr>
        <w:pStyle w:val="Index1"/>
        <w:tabs>
          <w:tab w:val="right" w:pos="5030"/>
        </w:tabs>
        <w:rPr>
          <w:noProof/>
        </w:rPr>
      </w:pPr>
      <w:r>
        <w:rPr>
          <w:noProof/>
        </w:rPr>
        <w:t>Plano 1 do Microsoft Flow, 71</w:t>
      </w:r>
    </w:p>
    <w:p w:rsidR="00876FE5" w:rsidRDefault="00876FE5">
      <w:pPr>
        <w:pStyle w:val="Index1"/>
        <w:tabs>
          <w:tab w:val="right" w:pos="5030"/>
        </w:tabs>
        <w:rPr>
          <w:noProof/>
        </w:rPr>
      </w:pPr>
      <w:r>
        <w:rPr>
          <w:noProof/>
        </w:rPr>
        <w:t>Plano 1 do Microsoft PowerApps, 71</w:t>
      </w:r>
    </w:p>
    <w:p w:rsidR="00876FE5" w:rsidRDefault="00876FE5">
      <w:pPr>
        <w:pStyle w:val="Index1"/>
        <w:tabs>
          <w:tab w:val="right" w:pos="5030"/>
        </w:tabs>
        <w:rPr>
          <w:noProof/>
        </w:rPr>
      </w:pPr>
      <w:r>
        <w:rPr>
          <w:noProof/>
        </w:rPr>
        <w:t>Plano 1 do Microsoft Stream, 67</w:t>
      </w:r>
    </w:p>
    <w:p w:rsidR="00876FE5" w:rsidRDefault="00876FE5">
      <w:pPr>
        <w:pStyle w:val="Index1"/>
        <w:tabs>
          <w:tab w:val="right" w:pos="5030"/>
        </w:tabs>
        <w:rPr>
          <w:noProof/>
        </w:rPr>
      </w:pPr>
      <w:r>
        <w:rPr>
          <w:noProof/>
        </w:rPr>
        <w:t>Plano 2 de Manutenção Preditiva do Pacote do IoT, 55</w:t>
      </w:r>
    </w:p>
    <w:p w:rsidR="00876FE5" w:rsidRDefault="00876FE5">
      <w:pPr>
        <w:pStyle w:val="Index1"/>
        <w:tabs>
          <w:tab w:val="right" w:pos="5030"/>
        </w:tabs>
        <w:rPr>
          <w:noProof/>
        </w:rPr>
      </w:pPr>
      <w:r>
        <w:rPr>
          <w:noProof/>
        </w:rPr>
        <w:t>Plano 2 de Monitoramento Remoto do Pacote do IoT, 55</w:t>
      </w:r>
    </w:p>
    <w:p w:rsidR="00876FE5" w:rsidRDefault="00876FE5">
      <w:pPr>
        <w:pStyle w:val="Index1"/>
        <w:tabs>
          <w:tab w:val="right" w:pos="5030"/>
        </w:tabs>
        <w:rPr>
          <w:noProof/>
        </w:rPr>
      </w:pPr>
      <w:r>
        <w:rPr>
          <w:noProof/>
        </w:rPr>
        <w:t>Plano 2 do Active Directory Premium do Azure, 56</w:t>
      </w:r>
    </w:p>
    <w:p w:rsidR="00876FE5" w:rsidRDefault="00876FE5">
      <w:pPr>
        <w:pStyle w:val="Index1"/>
        <w:tabs>
          <w:tab w:val="right" w:pos="5030"/>
        </w:tabs>
        <w:rPr>
          <w:noProof/>
        </w:rPr>
      </w:pPr>
      <w:r>
        <w:rPr>
          <w:noProof/>
        </w:rPr>
        <w:t>Plano 2 do Microsoft Flow, 71</w:t>
      </w:r>
    </w:p>
    <w:p w:rsidR="00876FE5" w:rsidRDefault="00876FE5">
      <w:pPr>
        <w:pStyle w:val="Index1"/>
        <w:tabs>
          <w:tab w:val="right" w:pos="5030"/>
        </w:tabs>
        <w:rPr>
          <w:noProof/>
        </w:rPr>
      </w:pPr>
      <w:r>
        <w:rPr>
          <w:noProof/>
        </w:rPr>
        <w:t>Plano 2 do Microsoft PowerApps, 71</w:t>
      </w:r>
    </w:p>
    <w:p w:rsidR="00876FE5" w:rsidRDefault="00876FE5">
      <w:pPr>
        <w:pStyle w:val="Index1"/>
        <w:tabs>
          <w:tab w:val="right" w:pos="5030"/>
        </w:tabs>
        <w:rPr>
          <w:noProof/>
        </w:rPr>
      </w:pPr>
      <w:r>
        <w:rPr>
          <w:noProof/>
        </w:rPr>
        <w:t>Plano 2 do Microsoft Stream, 67</w:t>
      </w:r>
    </w:p>
    <w:p w:rsidR="00876FE5" w:rsidRDefault="00876FE5">
      <w:pPr>
        <w:pStyle w:val="Index1"/>
        <w:tabs>
          <w:tab w:val="right" w:pos="5030"/>
        </w:tabs>
        <w:rPr>
          <w:noProof/>
        </w:rPr>
      </w:pPr>
      <w:r>
        <w:rPr>
          <w:noProof/>
        </w:rPr>
        <w:t>Plano de chamada, 69</w:t>
      </w:r>
    </w:p>
    <w:p w:rsidR="00876FE5" w:rsidRDefault="00876FE5">
      <w:pPr>
        <w:pStyle w:val="Index1"/>
        <w:tabs>
          <w:tab w:val="right" w:pos="5030"/>
        </w:tabs>
        <w:rPr>
          <w:noProof/>
        </w:rPr>
      </w:pPr>
      <w:r>
        <w:rPr>
          <w:noProof/>
        </w:rPr>
        <w:t>Plano de Engajamento de Clientes do Dynamics 365, 61</w:t>
      </w:r>
    </w:p>
    <w:p w:rsidR="00876FE5" w:rsidRDefault="00876FE5">
      <w:pPr>
        <w:pStyle w:val="Index1"/>
        <w:tabs>
          <w:tab w:val="right" w:pos="5030"/>
        </w:tabs>
        <w:rPr>
          <w:noProof/>
        </w:rPr>
      </w:pPr>
      <w:r>
        <w:rPr>
          <w:noProof/>
        </w:rPr>
        <w:t>Plano de Engajamento de Clientes do Dynamics 365 de SA, 62</w:t>
      </w:r>
    </w:p>
    <w:p w:rsidR="00876FE5" w:rsidRDefault="00876FE5">
      <w:pPr>
        <w:pStyle w:val="Index1"/>
        <w:tabs>
          <w:tab w:val="right" w:pos="5030"/>
        </w:tabs>
        <w:rPr>
          <w:noProof/>
        </w:rPr>
      </w:pPr>
      <w:r>
        <w:rPr>
          <w:noProof/>
        </w:rPr>
        <w:t>Plano de Operações Unificadas de SA do Dynamics 365, 62</w:t>
      </w:r>
    </w:p>
    <w:p w:rsidR="00876FE5" w:rsidRDefault="00876FE5">
      <w:pPr>
        <w:pStyle w:val="Index1"/>
        <w:tabs>
          <w:tab w:val="right" w:pos="5030"/>
        </w:tabs>
        <w:rPr>
          <w:noProof/>
        </w:rPr>
      </w:pPr>
      <w:r>
        <w:rPr>
          <w:noProof/>
        </w:rPr>
        <w:t>Plano de Operações Unificadas do Dynamics 365, 62</w:t>
      </w:r>
    </w:p>
    <w:p w:rsidR="00876FE5" w:rsidRDefault="00876FE5">
      <w:pPr>
        <w:pStyle w:val="Index1"/>
        <w:tabs>
          <w:tab w:val="right" w:pos="5030"/>
        </w:tabs>
        <w:rPr>
          <w:noProof/>
        </w:rPr>
      </w:pPr>
      <w:r>
        <w:rPr>
          <w:noProof/>
        </w:rPr>
        <w:t>Plano de Operações Unificadas do Dynamics 365 - Armazenamento Adicional de Arquivos, 63</w:t>
      </w:r>
    </w:p>
    <w:p w:rsidR="00876FE5" w:rsidRDefault="00876FE5">
      <w:pPr>
        <w:pStyle w:val="Index1"/>
        <w:tabs>
          <w:tab w:val="right" w:pos="5030"/>
        </w:tabs>
        <w:rPr>
          <w:noProof/>
        </w:rPr>
      </w:pPr>
      <w:r>
        <w:rPr>
          <w:noProof/>
        </w:rPr>
        <w:t>Plano de Operações Unificadas do Dynamics 365 - Armazenamento Adicional do Banco de Dados, 63</w:t>
      </w:r>
    </w:p>
    <w:p w:rsidR="00876FE5" w:rsidRDefault="00876FE5">
      <w:pPr>
        <w:pStyle w:val="Index1"/>
        <w:tabs>
          <w:tab w:val="right" w:pos="5030"/>
        </w:tabs>
        <w:rPr>
          <w:noProof/>
        </w:rPr>
      </w:pPr>
      <w:r>
        <w:rPr>
          <w:noProof/>
        </w:rPr>
        <w:t>Plano de Operações Unificadas do Dynamics 365 - Camadas 1-5 da Área Restrita, 63</w:t>
      </w:r>
    </w:p>
    <w:p w:rsidR="00876FE5" w:rsidRDefault="00876FE5">
      <w:pPr>
        <w:pStyle w:val="Index1"/>
        <w:tabs>
          <w:tab w:val="right" w:pos="5030"/>
        </w:tabs>
        <w:rPr>
          <w:noProof/>
        </w:rPr>
      </w:pPr>
      <w:r>
        <w:rPr>
          <w:noProof/>
        </w:rPr>
        <w:t>Plano de Serviço do Azure App, 55</w:t>
      </w:r>
    </w:p>
    <w:p w:rsidR="00876FE5" w:rsidRDefault="00876FE5">
      <w:pPr>
        <w:pStyle w:val="Index1"/>
        <w:tabs>
          <w:tab w:val="right" w:pos="5030"/>
        </w:tabs>
        <w:rPr>
          <w:noProof/>
        </w:rPr>
      </w:pPr>
      <w:r>
        <w:rPr>
          <w:noProof/>
        </w:rPr>
        <w:t>Plano do Dynamics 365, 62</w:t>
      </w:r>
    </w:p>
    <w:p w:rsidR="00876FE5" w:rsidRDefault="00876FE5">
      <w:pPr>
        <w:pStyle w:val="Index1"/>
        <w:tabs>
          <w:tab w:val="right" w:pos="5030"/>
        </w:tabs>
        <w:rPr>
          <w:noProof/>
        </w:rPr>
      </w:pPr>
      <w:r>
        <w:rPr>
          <w:noProof/>
        </w:rPr>
        <w:t>Plano do Dynamics 365 de SA, 62</w:t>
      </w:r>
    </w:p>
    <w:p w:rsidR="00876FE5" w:rsidRDefault="00876FE5">
      <w:pPr>
        <w:pStyle w:val="Index1"/>
        <w:tabs>
          <w:tab w:val="right" w:pos="5030"/>
        </w:tabs>
        <w:rPr>
          <w:noProof/>
        </w:rPr>
      </w:pPr>
      <w:r>
        <w:rPr>
          <w:noProof/>
        </w:rPr>
        <w:t>Plano Microsoft Azure StorSimple com Dispositivo (8.100 dispositivos), 55</w:t>
      </w:r>
    </w:p>
    <w:p w:rsidR="00876FE5" w:rsidRDefault="00876FE5">
      <w:pPr>
        <w:pStyle w:val="Index1"/>
        <w:tabs>
          <w:tab w:val="right" w:pos="5030"/>
        </w:tabs>
        <w:rPr>
          <w:noProof/>
        </w:rPr>
      </w:pPr>
      <w:r>
        <w:rPr>
          <w:noProof/>
        </w:rPr>
        <w:t>Plano Microsoft Azure StorSimple com Dispositivo (8.600 dispositivos), 55</w:t>
      </w:r>
    </w:p>
    <w:p w:rsidR="00876FE5" w:rsidRDefault="00876FE5">
      <w:pPr>
        <w:pStyle w:val="Index1"/>
        <w:tabs>
          <w:tab w:val="right" w:pos="5030"/>
        </w:tabs>
        <w:rPr>
          <w:noProof/>
        </w:rPr>
      </w:pPr>
      <w:r>
        <w:rPr>
          <w:noProof/>
        </w:rPr>
        <w:t>Plataforma de Gerenciamento de Ativos Móveis (SL), 70</w:t>
      </w:r>
    </w:p>
    <w:p w:rsidR="00876FE5" w:rsidRDefault="00876FE5">
      <w:pPr>
        <w:pStyle w:val="Index1"/>
        <w:tabs>
          <w:tab w:val="right" w:pos="5030"/>
        </w:tabs>
        <w:rPr>
          <w:noProof/>
        </w:rPr>
      </w:pPr>
      <w:r>
        <w:rPr>
          <w:noProof/>
        </w:rPr>
        <w:t>Plataformas MSDN, 38</w:t>
      </w:r>
    </w:p>
    <w:p w:rsidR="00876FE5" w:rsidRDefault="00876FE5">
      <w:pPr>
        <w:pStyle w:val="Index1"/>
        <w:tabs>
          <w:tab w:val="right" w:pos="5030"/>
        </w:tabs>
        <w:rPr>
          <w:noProof/>
        </w:rPr>
      </w:pPr>
      <w:r>
        <w:rPr>
          <w:noProof/>
        </w:rPr>
        <w:t>Power BI Premium EM1, 71</w:t>
      </w:r>
    </w:p>
    <w:p w:rsidR="00876FE5" w:rsidRDefault="00876FE5">
      <w:pPr>
        <w:pStyle w:val="Index1"/>
        <w:tabs>
          <w:tab w:val="right" w:pos="5030"/>
        </w:tabs>
        <w:rPr>
          <w:noProof/>
        </w:rPr>
      </w:pPr>
      <w:r>
        <w:rPr>
          <w:noProof/>
        </w:rPr>
        <w:t>Power BI Premium EM1 A, 71</w:t>
      </w:r>
    </w:p>
    <w:p w:rsidR="00876FE5" w:rsidRDefault="00876FE5">
      <w:pPr>
        <w:pStyle w:val="Index1"/>
        <w:tabs>
          <w:tab w:val="right" w:pos="5030"/>
        </w:tabs>
        <w:rPr>
          <w:noProof/>
        </w:rPr>
      </w:pPr>
      <w:r>
        <w:rPr>
          <w:noProof/>
        </w:rPr>
        <w:t>Power BI Premium EM2, 71</w:t>
      </w:r>
    </w:p>
    <w:p w:rsidR="00876FE5" w:rsidRDefault="00876FE5">
      <w:pPr>
        <w:pStyle w:val="Index1"/>
        <w:tabs>
          <w:tab w:val="right" w:pos="5030"/>
        </w:tabs>
        <w:rPr>
          <w:noProof/>
        </w:rPr>
      </w:pPr>
      <w:r>
        <w:rPr>
          <w:noProof/>
        </w:rPr>
        <w:t>Power BI Premium EM2 A, 71</w:t>
      </w:r>
    </w:p>
    <w:p w:rsidR="00876FE5" w:rsidRDefault="00876FE5">
      <w:pPr>
        <w:pStyle w:val="Index1"/>
        <w:tabs>
          <w:tab w:val="right" w:pos="5030"/>
        </w:tabs>
        <w:rPr>
          <w:noProof/>
        </w:rPr>
      </w:pPr>
      <w:r>
        <w:rPr>
          <w:noProof/>
        </w:rPr>
        <w:t>Power BI Premium EM3, 71</w:t>
      </w:r>
    </w:p>
    <w:p w:rsidR="00876FE5" w:rsidRDefault="00876FE5">
      <w:pPr>
        <w:pStyle w:val="Index1"/>
        <w:tabs>
          <w:tab w:val="right" w:pos="5030"/>
        </w:tabs>
        <w:rPr>
          <w:noProof/>
        </w:rPr>
      </w:pPr>
      <w:r>
        <w:rPr>
          <w:noProof/>
        </w:rPr>
        <w:t>Power BI Premium EM3 A, 71</w:t>
      </w:r>
    </w:p>
    <w:p w:rsidR="00876FE5" w:rsidRDefault="00876FE5">
      <w:pPr>
        <w:pStyle w:val="Index1"/>
        <w:tabs>
          <w:tab w:val="right" w:pos="5030"/>
        </w:tabs>
        <w:rPr>
          <w:noProof/>
        </w:rPr>
      </w:pPr>
      <w:r>
        <w:rPr>
          <w:noProof/>
        </w:rPr>
        <w:t>Power BI Premium P1, 71</w:t>
      </w:r>
    </w:p>
    <w:p w:rsidR="00876FE5" w:rsidRDefault="00876FE5">
      <w:pPr>
        <w:pStyle w:val="Index1"/>
        <w:tabs>
          <w:tab w:val="right" w:pos="5030"/>
        </w:tabs>
        <w:rPr>
          <w:noProof/>
        </w:rPr>
      </w:pPr>
      <w:r>
        <w:rPr>
          <w:noProof/>
        </w:rPr>
        <w:t>Power BI Premium P2, 71</w:t>
      </w:r>
    </w:p>
    <w:p w:rsidR="00876FE5" w:rsidRDefault="00876FE5">
      <w:pPr>
        <w:pStyle w:val="Index1"/>
        <w:tabs>
          <w:tab w:val="right" w:pos="5030"/>
        </w:tabs>
        <w:rPr>
          <w:noProof/>
        </w:rPr>
      </w:pPr>
      <w:r>
        <w:rPr>
          <w:noProof/>
        </w:rPr>
        <w:t>Power BI Premium P3, 71</w:t>
      </w:r>
    </w:p>
    <w:p w:rsidR="00876FE5" w:rsidRDefault="00876FE5">
      <w:pPr>
        <w:pStyle w:val="Index1"/>
        <w:tabs>
          <w:tab w:val="right" w:pos="5030"/>
        </w:tabs>
        <w:rPr>
          <w:noProof/>
        </w:rPr>
      </w:pPr>
      <w:r>
        <w:rPr>
          <w:noProof/>
        </w:rPr>
        <w:t>Power BI Premium P4, 71</w:t>
      </w:r>
    </w:p>
    <w:p w:rsidR="00876FE5" w:rsidRDefault="00876FE5">
      <w:pPr>
        <w:pStyle w:val="Index1"/>
        <w:tabs>
          <w:tab w:val="right" w:pos="5030"/>
        </w:tabs>
        <w:rPr>
          <w:noProof/>
        </w:rPr>
      </w:pPr>
      <w:r>
        <w:rPr>
          <w:noProof/>
        </w:rPr>
        <w:t>Power BI Premium P5, 71</w:t>
      </w:r>
    </w:p>
    <w:p w:rsidR="00876FE5" w:rsidRDefault="00876FE5">
      <w:pPr>
        <w:pStyle w:val="Index1"/>
        <w:tabs>
          <w:tab w:val="right" w:pos="5030"/>
        </w:tabs>
        <w:rPr>
          <w:noProof/>
        </w:rPr>
      </w:pPr>
      <w:r>
        <w:rPr>
          <w:noProof/>
        </w:rPr>
        <w:t>Power BI Premium Promo, 71</w:t>
      </w:r>
    </w:p>
    <w:p w:rsidR="00876FE5" w:rsidRDefault="00876FE5">
      <w:pPr>
        <w:pStyle w:val="Index1"/>
        <w:tabs>
          <w:tab w:val="right" w:pos="5030"/>
        </w:tabs>
        <w:rPr>
          <w:noProof/>
        </w:rPr>
      </w:pPr>
      <w:r>
        <w:rPr>
          <w:noProof/>
        </w:rPr>
        <w:t>Power BI Pro, 71</w:t>
      </w:r>
    </w:p>
    <w:p w:rsidR="00876FE5" w:rsidRDefault="00876FE5">
      <w:pPr>
        <w:pStyle w:val="Index1"/>
        <w:tabs>
          <w:tab w:val="right" w:pos="5030"/>
        </w:tabs>
        <w:rPr>
          <w:noProof/>
        </w:rPr>
      </w:pPr>
      <w:r>
        <w:rPr>
          <w:noProof/>
        </w:rPr>
        <w:t>Power BI Pro A, 71</w:t>
      </w:r>
    </w:p>
    <w:p w:rsidR="00876FE5" w:rsidRDefault="00876FE5">
      <w:pPr>
        <w:pStyle w:val="Index1"/>
        <w:tabs>
          <w:tab w:val="right" w:pos="5030"/>
        </w:tabs>
        <w:rPr>
          <w:noProof/>
        </w:rPr>
      </w:pPr>
      <w:r>
        <w:rPr>
          <w:noProof/>
        </w:rPr>
        <w:t>Power BI Report Server, 31</w:t>
      </w:r>
    </w:p>
    <w:p w:rsidR="00876FE5" w:rsidRDefault="00876FE5">
      <w:pPr>
        <w:pStyle w:val="Index1"/>
        <w:tabs>
          <w:tab w:val="right" w:pos="5030"/>
        </w:tabs>
        <w:rPr>
          <w:noProof/>
        </w:rPr>
      </w:pPr>
      <w:r>
        <w:rPr>
          <w:noProof/>
        </w:rPr>
        <w:t>PowerPoint 2019, 23</w:t>
      </w:r>
    </w:p>
    <w:p w:rsidR="00876FE5" w:rsidRDefault="00876FE5">
      <w:pPr>
        <w:pStyle w:val="Index1"/>
        <w:tabs>
          <w:tab w:val="right" w:pos="5030"/>
        </w:tabs>
        <w:rPr>
          <w:noProof/>
        </w:rPr>
      </w:pPr>
      <w:r>
        <w:rPr>
          <w:noProof/>
        </w:rPr>
        <w:t>PowerPoint 2019 para Mac, 24</w:t>
      </w:r>
    </w:p>
    <w:p w:rsidR="00876FE5" w:rsidRDefault="00876FE5">
      <w:pPr>
        <w:pStyle w:val="Index1"/>
        <w:tabs>
          <w:tab w:val="right" w:pos="5030"/>
        </w:tabs>
        <w:rPr>
          <w:noProof/>
        </w:rPr>
      </w:pPr>
      <w:r>
        <w:rPr>
          <w:noProof/>
        </w:rPr>
        <w:t>Prevenção à Perda de Dados, 26</w:t>
      </w:r>
    </w:p>
    <w:p w:rsidR="00876FE5" w:rsidRDefault="00876FE5">
      <w:pPr>
        <w:pStyle w:val="Index1"/>
        <w:tabs>
          <w:tab w:val="right" w:pos="5030"/>
        </w:tabs>
        <w:rPr>
          <w:noProof/>
        </w:rPr>
      </w:pPr>
      <w:r>
        <w:rPr>
          <w:noProof/>
        </w:rPr>
        <w:t>Prevenção contra Perda de Dados do Office 365, 68</w:t>
      </w:r>
    </w:p>
    <w:p w:rsidR="00876FE5" w:rsidRDefault="00876FE5">
      <w:pPr>
        <w:pStyle w:val="Index1"/>
        <w:tabs>
          <w:tab w:val="right" w:pos="5030"/>
        </w:tabs>
        <w:rPr>
          <w:noProof/>
        </w:rPr>
      </w:pPr>
      <w:r>
        <w:rPr>
          <w:noProof/>
        </w:rPr>
        <w:t>Project Online Essentials, 68</w:t>
      </w:r>
    </w:p>
    <w:p w:rsidR="00876FE5" w:rsidRDefault="00876FE5">
      <w:pPr>
        <w:pStyle w:val="Index1"/>
        <w:tabs>
          <w:tab w:val="right" w:pos="5030"/>
        </w:tabs>
        <w:rPr>
          <w:noProof/>
        </w:rPr>
      </w:pPr>
      <w:r>
        <w:rPr>
          <w:noProof/>
        </w:rPr>
        <w:t>Project Online Premium, 68</w:t>
      </w:r>
    </w:p>
    <w:p w:rsidR="00876FE5" w:rsidRDefault="00876FE5">
      <w:pPr>
        <w:pStyle w:val="Index1"/>
        <w:tabs>
          <w:tab w:val="right" w:pos="5030"/>
        </w:tabs>
        <w:rPr>
          <w:noProof/>
        </w:rPr>
      </w:pPr>
      <w:r>
        <w:rPr>
          <w:noProof/>
        </w:rPr>
        <w:t>Project Online Premium de SA, 68</w:t>
      </w:r>
    </w:p>
    <w:p w:rsidR="00876FE5" w:rsidRDefault="00876FE5">
      <w:pPr>
        <w:pStyle w:val="Index1"/>
        <w:tabs>
          <w:tab w:val="right" w:pos="5030"/>
        </w:tabs>
        <w:rPr>
          <w:noProof/>
        </w:rPr>
      </w:pPr>
      <w:r>
        <w:rPr>
          <w:noProof/>
        </w:rPr>
        <w:t>Project Online Professional, 68</w:t>
      </w:r>
    </w:p>
    <w:p w:rsidR="00876FE5" w:rsidRDefault="00876FE5">
      <w:pPr>
        <w:pStyle w:val="Index1"/>
        <w:tabs>
          <w:tab w:val="right" w:pos="5030"/>
        </w:tabs>
        <w:rPr>
          <w:noProof/>
        </w:rPr>
      </w:pPr>
      <w:r>
        <w:rPr>
          <w:noProof/>
        </w:rPr>
        <w:t>Project Online Professional de SA, 68</w:t>
      </w:r>
    </w:p>
    <w:p w:rsidR="00876FE5" w:rsidRDefault="00876FE5">
      <w:pPr>
        <w:pStyle w:val="Index1"/>
        <w:tabs>
          <w:tab w:val="right" w:pos="5030"/>
        </w:tabs>
        <w:rPr>
          <w:noProof/>
        </w:rPr>
      </w:pPr>
      <w:r>
        <w:rPr>
          <w:noProof/>
        </w:rPr>
        <w:t>Project Professional, 92</w:t>
      </w:r>
    </w:p>
    <w:p w:rsidR="00876FE5" w:rsidRDefault="00876FE5">
      <w:pPr>
        <w:pStyle w:val="Index1"/>
        <w:tabs>
          <w:tab w:val="right" w:pos="5030"/>
        </w:tabs>
        <w:rPr>
          <w:noProof/>
        </w:rPr>
      </w:pPr>
      <w:r>
        <w:rPr>
          <w:noProof/>
        </w:rPr>
        <w:t>Project Professional 2019, 23</w:t>
      </w:r>
    </w:p>
    <w:p w:rsidR="00876FE5" w:rsidRDefault="00876FE5">
      <w:pPr>
        <w:pStyle w:val="Index1"/>
        <w:tabs>
          <w:tab w:val="right" w:pos="5030"/>
        </w:tabs>
        <w:rPr>
          <w:noProof/>
        </w:rPr>
      </w:pPr>
      <w:r>
        <w:rPr>
          <w:noProof/>
        </w:rPr>
        <w:t>Project Server 2016, 26</w:t>
      </w:r>
    </w:p>
    <w:p w:rsidR="00876FE5" w:rsidRDefault="00876FE5">
      <w:pPr>
        <w:pStyle w:val="Index1"/>
        <w:tabs>
          <w:tab w:val="right" w:pos="5030"/>
        </w:tabs>
        <w:rPr>
          <w:noProof/>
        </w:rPr>
      </w:pPr>
      <w:r>
        <w:rPr>
          <w:noProof/>
        </w:rPr>
        <w:t>Project Server 2019, 26</w:t>
      </w:r>
    </w:p>
    <w:p w:rsidR="00876FE5" w:rsidRDefault="00876FE5">
      <w:pPr>
        <w:pStyle w:val="Index1"/>
        <w:tabs>
          <w:tab w:val="right" w:pos="5030"/>
        </w:tabs>
        <w:rPr>
          <w:noProof/>
        </w:rPr>
      </w:pPr>
      <w:r>
        <w:rPr>
          <w:noProof/>
        </w:rPr>
        <w:t>Project Standard, 86, 92</w:t>
      </w:r>
    </w:p>
    <w:p w:rsidR="00876FE5" w:rsidRDefault="00876FE5">
      <w:pPr>
        <w:pStyle w:val="Index1"/>
        <w:tabs>
          <w:tab w:val="right" w:pos="5030"/>
        </w:tabs>
        <w:rPr>
          <w:noProof/>
        </w:rPr>
      </w:pPr>
      <w:r>
        <w:rPr>
          <w:noProof/>
        </w:rPr>
        <w:t>Project Standard 2019, 23</w:t>
      </w:r>
    </w:p>
    <w:p w:rsidR="00876FE5" w:rsidRDefault="00876FE5">
      <w:pPr>
        <w:pStyle w:val="Index1"/>
        <w:tabs>
          <w:tab w:val="right" w:pos="5030"/>
        </w:tabs>
        <w:rPr>
          <w:noProof/>
        </w:rPr>
      </w:pPr>
      <w:r>
        <w:rPr>
          <w:noProof/>
        </w:rPr>
        <w:t>Proteção Avançada contra Ameaças do Azure para Usuários, 56</w:t>
      </w:r>
    </w:p>
    <w:p w:rsidR="00876FE5" w:rsidRDefault="00876FE5">
      <w:pPr>
        <w:pStyle w:val="Index1"/>
        <w:tabs>
          <w:tab w:val="right" w:pos="5030"/>
        </w:tabs>
        <w:rPr>
          <w:noProof/>
        </w:rPr>
      </w:pPr>
      <w:r>
        <w:rPr>
          <w:noProof/>
        </w:rPr>
        <w:t>Proteção Avançada contra Ameaças do Office 365, 68</w:t>
      </w:r>
    </w:p>
    <w:p w:rsidR="00876FE5" w:rsidRDefault="00876FE5">
      <w:pPr>
        <w:pStyle w:val="Index1"/>
        <w:tabs>
          <w:tab w:val="right" w:pos="5030"/>
        </w:tabs>
        <w:rPr>
          <w:noProof/>
        </w:rPr>
      </w:pPr>
      <w:r>
        <w:rPr>
          <w:noProof/>
        </w:rPr>
        <w:t>Proteção de Informações Azure Premium – Plano 1, 57</w:t>
      </w:r>
    </w:p>
    <w:p w:rsidR="00876FE5" w:rsidRDefault="00876FE5">
      <w:pPr>
        <w:pStyle w:val="Index1"/>
        <w:tabs>
          <w:tab w:val="right" w:pos="5030"/>
        </w:tabs>
        <w:rPr>
          <w:noProof/>
        </w:rPr>
      </w:pPr>
      <w:r>
        <w:rPr>
          <w:noProof/>
        </w:rPr>
        <w:t>Proteção de Informações Azure Premium – Plano 2, 57</w:t>
      </w:r>
    </w:p>
    <w:p w:rsidR="00876FE5" w:rsidRDefault="00876FE5">
      <w:pPr>
        <w:pStyle w:val="Index1"/>
        <w:tabs>
          <w:tab w:val="right" w:pos="5030"/>
        </w:tabs>
        <w:rPr>
          <w:noProof/>
        </w:rPr>
      </w:pPr>
      <w:r>
        <w:rPr>
          <w:noProof/>
        </w:rPr>
        <w:t>Publisher 2019, 23</w:t>
      </w:r>
    </w:p>
    <w:p w:rsidR="00876FE5" w:rsidRDefault="00876FE5">
      <w:pPr>
        <w:pStyle w:val="Index1"/>
        <w:tabs>
          <w:tab w:val="right" w:pos="5030"/>
        </w:tabs>
        <w:rPr>
          <w:noProof/>
        </w:rPr>
      </w:pPr>
      <w:r>
        <w:rPr>
          <w:noProof/>
        </w:rPr>
        <w:t>Quiosque do Exchange Online, 68</w:t>
      </w:r>
    </w:p>
    <w:p w:rsidR="00876FE5" w:rsidRDefault="00876FE5">
      <w:pPr>
        <w:pStyle w:val="Index1"/>
        <w:tabs>
          <w:tab w:val="right" w:pos="5030"/>
        </w:tabs>
        <w:rPr>
          <w:noProof/>
        </w:rPr>
      </w:pPr>
      <w:r>
        <w:rPr>
          <w:noProof/>
        </w:rPr>
        <w:t>Recuperação do Site do Azure, 92</w:t>
      </w:r>
    </w:p>
    <w:p w:rsidR="00876FE5" w:rsidRDefault="00876FE5">
      <w:pPr>
        <w:pStyle w:val="Index1"/>
        <w:tabs>
          <w:tab w:val="right" w:pos="5030"/>
        </w:tabs>
        <w:rPr>
          <w:noProof/>
        </w:rPr>
      </w:pPr>
      <w:r>
        <w:rPr>
          <w:noProof/>
        </w:rPr>
        <w:t>Recuperação do Site do Azure (para o Site de Propriedade do Cliente), 55</w:t>
      </w:r>
    </w:p>
    <w:p w:rsidR="00876FE5" w:rsidRDefault="00876FE5">
      <w:pPr>
        <w:pStyle w:val="Index1"/>
        <w:tabs>
          <w:tab w:val="right" w:pos="5030"/>
        </w:tabs>
        <w:rPr>
          <w:noProof/>
        </w:rPr>
      </w:pPr>
      <w:r>
        <w:rPr>
          <w:noProof/>
        </w:rPr>
        <w:t>Renovação do Plano Microsoft Azure StorSimple 8.100, 55</w:t>
      </w:r>
    </w:p>
    <w:p w:rsidR="00876FE5" w:rsidRDefault="00876FE5">
      <w:pPr>
        <w:pStyle w:val="Index1"/>
        <w:tabs>
          <w:tab w:val="right" w:pos="5030"/>
        </w:tabs>
        <w:rPr>
          <w:noProof/>
        </w:rPr>
      </w:pPr>
      <w:r>
        <w:rPr>
          <w:noProof/>
        </w:rPr>
        <w:t>Renovação do Plano Microsoft Azure StorSimple 8.600 (nenhum dispositivo), 55</w:t>
      </w:r>
    </w:p>
    <w:p w:rsidR="00876FE5" w:rsidRDefault="00876FE5">
      <w:pPr>
        <w:pStyle w:val="Index1"/>
        <w:tabs>
          <w:tab w:val="right" w:pos="5030"/>
        </w:tabs>
        <w:rPr>
          <w:noProof/>
        </w:rPr>
      </w:pPr>
      <w:r>
        <w:rPr>
          <w:noProof/>
        </w:rPr>
        <w:t>Roteamento de Caminhões de Gerenciamento de Ativos Móveis por Ativo, 70</w:t>
      </w:r>
    </w:p>
    <w:p w:rsidR="00876FE5" w:rsidRDefault="00876FE5">
      <w:pPr>
        <w:pStyle w:val="Index1"/>
        <w:tabs>
          <w:tab w:val="right" w:pos="5030"/>
        </w:tabs>
        <w:rPr>
          <w:noProof/>
        </w:rPr>
      </w:pPr>
      <w:r>
        <w:rPr>
          <w:noProof/>
        </w:rPr>
        <w:t>Sala de Reuniões, 69</w:t>
      </w:r>
    </w:p>
    <w:p w:rsidR="00876FE5" w:rsidRDefault="00876FE5">
      <w:pPr>
        <w:pStyle w:val="Index1"/>
        <w:tabs>
          <w:tab w:val="right" w:pos="5030"/>
        </w:tabs>
        <w:rPr>
          <w:noProof/>
        </w:rPr>
      </w:pPr>
      <w:r>
        <w:rPr>
          <w:noProof/>
        </w:rPr>
        <w:t>Segurança do Microsoft 365 A5, 57</w:t>
      </w:r>
    </w:p>
    <w:p w:rsidR="00876FE5" w:rsidRDefault="00876FE5">
      <w:pPr>
        <w:pStyle w:val="Index1"/>
        <w:tabs>
          <w:tab w:val="right" w:pos="5030"/>
        </w:tabs>
        <w:rPr>
          <w:noProof/>
        </w:rPr>
      </w:pPr>
      <w:r>
        <w:rPr>
          <w:noProof/>
        </w:rPr>
        <w:t>Segurança do Microsoft 365 E5, 57</w:t>
      </w:r>
    </w:p>
    <w:p w:rsidR="00876FE5" w:rsidRDefault="00876FE5">
      <w:pPr>
        <w:pStyle w:val="Index1"/>
        <w:tabs>
          <w:tab w:val="right" w:pos="5030"/>
        </w:tabs>
        <w:rPr>
          <w:noProof/>
        </w:rPr>
      </w:pPr>
      <w:r>
        <w:rPr>
          <w:noProof/>
        </w:rPr>
        <w:t>Serviço de Importação para Office 365, 68</w:t>
      </w:r>
    </w:p>
    <w:p w:rsidR="00876FE5" w:rsidRDefault="00876FE5">
      <w:pPr>
        <w:pStyle w:val="Index1"/>
        <w:tabs>
          <w:tab w:val="right" w:pos="5030"/>
        </w:tabs>
        <w:rPr>
          <w:noProof/>
        </w:rPr>
      </w:pPr>
      <w:r>
        <w:rPr>
          <w:noProof/>
        </w:rPr>
        <w:t>Serviços do Microsoft Azure, 92, 93, 94</w:t>
      </w:r>
    </w:p>
    <w:p w:rsidR="00876FE5" w:rsidRDefault="00876FE5">
      <w:pPr>
        <w:pStyle w:val="Index1"/>
        <w:tabs>
          <w:tab w:val="right" w:pos="5030"/>
        </w:tabs>
        <w:rPr>
          <w:noProof/>
        </w:rPr>
      </w:pPr>
      <w:r>
        <w:rPr>
          <w:noProof/>
        </w:rPr>
        <w:t>Serviços do Microsoft Azure*, 55</w:t>
      </w:r>
    </w:p>
    <w:p w:rsidR="00876FE5" w:rsidRDefault="00876FE5">
      <w:pPr>
        <w:pStyle w:val="Index1"/>
        <w:tabs>
          <w:tab w:val="right" w:pos="5030"/>
        </w:tabs>
        <w:rPr>
          <w:noProof/>
        </w:rPr>
      </w:pPr>
      <w:r>
        <w:rPr>
          <w:noProof/>
        </w:rPr>
        <w:t>SharePoint Online, 85</w:t>
      </w:r>
    </w:p>
    <w:p w:rsidR="00876FE5" w:rsidRDefault="00876FE5">
      <w:pPr>
        <w:pStyle w:val="Index1"/>
        <w:tabs>
          <w:tab w:val="right" w:pos="5030"/>
        </w:tabs>
        <w:rPr>
          <w:noProof/>
        </w:rPr>
      </w:pPr>
      <w:r>
        <w:rPr>
          <w:noProof/>
        </w:rPr>
        <w:t>SharePoint Online (Plano 1/2), 27</w:t>
      </w:r>
    </w:p>
    <w:p w:rsidR="00876FE5" w:rsidRDefault="00876FE5">
      <w:pPr>
        <w:pStyle w:val="Index1"/>
        <w:tabs>
          <w:tab w:val="right" w:pos="5030"/>
        </w:tabs>
        <w:rPr>
          <w:noProof/>
        </w:rPr>
      </w:pPr>
      <w:r>
        <w:rPr>
          <w:noProof/>
        </w:rPr>
        <w:t>SharePoint Online Plano 1 e 2, 69</w:t>
      </w:r>
    </w:p>
    <w:p w:rsidR="00876FE5" w:rsidRDefault="00876FE5">
      <w:pPr>
        <w:pStyle w:val="Index1"/>
        <w:tabs>
          <w:tab w:val="right" w:pos="5030"/>
        </w:tabs>
        <w:rPr>
          <w:noProof/>
        </w:rPr>
      </w:pPr>
      <w:r>
        <w:rPr>
          <w:noProof/>
        </w:rPr>
        <w:t>SharePoint Server, 58, 59, 91</w:t>
      </w:r>
    </w:p>
    <w:p w:rsidR="00876FE5" w:rsidRDefault="00876FE5">
      <w:pPr>
        <w:pStyle w:val="Index1"/>
        <w:tabs>
          <w:tab w:val="right" w:pos="5030"/>
        </w:tabs>
        <w:rPr>
          <w:noProof/>
        </w:rPr>
      </w:pPr>
      <w:r>
        <w:rPr>
          <w:noProof/>
        </w:rPr>
        <w:t>SharePoint Server 2016, 27</w:t>
      </w:r>
    </w:p>
    <w:p w:rsidR="00876FE5" w:rsidRDefault="00876FE5">
      <w:pPr>
        <w:pStyle w:val="Index1"/>
        <w:tabs>
          <w:tab w:val="right" w:pos="5030"/>
        </w:tabs>
        <w:rPr>
          <w:noProof/>
        </w:rPr>
      </w:pPr>
      <w:r>
        <w:rPr>
          <w:noProof/>
        </w:rPr>
        <w:t>SharePoint Server 2019, 27</w:t>
      </w:r>
    </w:p>
    <w:p w:rsidR="00876FE5" w:rsidRDefault="00876FE5">
      <w:pPr>
        <w:pStyle w:val="Index1"/>
        <w:tabs>
          <w:tab w:val="right" w:pos="5030"/>
        </w:tabs>
        <w:rPr>
          <w:noProof/>
        </w:rPr>
      </w:pPr>
      <w:r>
        <w:rPr>
          <w:noProof/>
        </w:rPr>
        <w:t>Sistema telefônico, 69</w:t>
      </w:r>
    </w:p>
    <w:p w:rsidR="00876FE5" w:rsidRDefault="00876FE5">
      <w:pPr>
        <w:pStyle w:val="Index1"/>
        <w:tabs>
          <w:tab w:val="right" w:pos="5030"/>
        </w:tabs>
        <w:rPr>
          <w:noProof/>
        </w:rPr>
      </w:pPr>
      <w:r>
        <w:rPr>
          <w:noProof/>
        </w:rPr>
        <w:t>Skype for Business 2019, 23</w:t>
      </w:r>
    </w:p>
    <w:p w:rsidR="00876FE5" w:rsidRDefault="00876FE5">
      <w:pPr>
        <w:pStyle w:val="Index1"/>
        <w:tabs>
          <w:tab w:val="right" w:pos="5030"/>
        </w:tabs>
        <w:rPr>
          <w:noProof/>
        </w:rPr>
      </w:pPr>
      <w:r>
        <w:rPr>
          <w:noProof/>
        </w:rPr>
        <w:t>Skype for Business Online Plano 2, 69</w:t>
      </w:r>
    </w:p>
    <w:p w:rsidR="00876FE5" w:rsidRDefault="00876FE5">
      <w:pPr>
        <w:pStyle w:val="Index1"/>
        <w:tabs>
          <w:tab w:val="right" w:pos="5030"/>
        </w:tabs>
        <w:rPr>
          <w:noProof/>
        </w:rPr>
      </w:pPr>
      <w:r>
        <w:rPr>
          <w:noProof/>
        </w:rPr>
        <w:t>Skype for Business para Mac 2019, 24</w:t>
      </w:r>
    </w:p>
    <w:p w:rsidR="00876FE5" w:rsidRDefault="00876FE5">
      <w:pPr>
        <w:pStyle w:val="Index1"/>
        <w:tabs>
          <w:tab w:val="right" w:pos="5030"/>
        </w:tabs>
        <w:rPr>
          <w:noProof/>
        </w:rPr>
      </w:pPr>
      <w:r>
        <w:rPr>
          <w:noProof/>
        </w:rPr>
        <w:t>Skype for Business Server, 58, 59</w:t>
      </w:r>
    </w:p>
    <w:p w:rsidR="00876FE5" w:rsidRDefault="00876FE5">
      <w:pPr>
        <w:pStyle w:val="Index1"/>
        <w:tabs>
          <w:tab w:val="right" w:pos="5030"/>
        </w:tabs>
        <w:rPr>
          <w:noProof/>
        </w:rPr>
      </w:pPr>
      <w:r>
        <w:rPr>
          <w:noProof/>
        </w:rPr>
        <w:t>Skype para Servidor Corporativo 2019, 28</w:t>
      </w:r>
    </w:p>
    <w:p w:rsidR="00876FE5" w:rsidRDefault="00876FE5">
      <w:pPr>
        <w:pStyle w:val="Index1"/>
        <w:tabs>
          <w:tab w:val="right" w:pos="5030"/>
        </w:tabs>
        <w:rPr>
          <w:noProof/>
        </w:rPr>
      </w:pPr>
      <w:r>
        <w:rPr>
          <w:noProof/>
        </w:rPr>
        <w:t>Solução/Plus Microsoft Relationship Sales, 63</w:t>
      </w:r>
    </w:p>
    <w:p w:rsidR="00876FE5" w:rsidRDefault="00876FE5">
      <w:pPr>
        <w:pStyle w:val="Index1"/>
        <w:tabs>
          <w:tab w:val="right" w:pos="5030"/>
        </w:tabs>
        <w:rPr>
          <w:noProof/>
        </w:rPr>
      </w:pPr>
      <w:r>
        <w:rPr>
          <w:noProof/>
        </w:rPr>
        <w:t>SQL Parallel Data Warehouse, 86, 92</w:t>
      </w:r>
    </w:p>
    <w:p w:rsidR="00876FE5" w:rsidRDefault="00876FE5">
      <w:pPr>
        <w:pStyle w:val="Index1"/>
        <w:tabs>
          <w:tab w:val="right" w:pos="5030"/>
        </w:tabs>
        <w:rPr>
          <w:noProof/>
        </w:rPr>
      </w:pPr>
      <w:r>
        <w:rPr>
          <w:noProof/>
        </w:rPr>
        <w:t>SQL Server, 91</w:t>
      </w:r>
    </w:p>
    <w:p w:rsidR="00876FE5" w:rsidRDefault="00876FE5">
      <w:pPr>
        <w:pStyle w:val="Index1"/>
        <w:tabs>
          <w:tab w:val="right" w:pos="5030"/>
        </w:tabs>
        <w:rPr>
          <w:noProof/>
        </w:rPr>
      </w:pPr>
      <w:r>
        <w:rPr>
          <w:noProof/>
        </w:rPr>
        <w:t>SQL Server 2016, 29</w:t>
      </w:r>
    </w:p>
    <w:p w:rsidR="00876FE5" w:rsidRDefault="00876FE5">
      <w:pPr>
        <w:pStyle w:val="Index1"/>
        <w:tabs>
          <w:tab w:val="right" w:pos="5030"/>
        </w:tabs>
        <w:rPr>
          <w:noProof/>
        </w:rPr>
      </w:pPr>
      <w:r>
        <w:rPr>
          <w:noProof/>
        </w:rPr>
        <w:t>SQL Server 2017 Enterprise, 29</w:t>
      </w:r>
    </w:p>
    <w:p w:rsidR="00876FE5" w:rsidRDefault="00876FE5">
      <w:pPr>
        <w:pStyle w:val="Index1"/>
        <w:tabs>
          <w:tab w:val="right" w:pos="5030"/>
        </w:tabs>
        <w:rPr>
          <w:noProof/>
        </w:rPr>
      </w:pPr>
      <w:r>
        <w:rPr>
          <w:noProof/>
        </w:rPr>
        <w:t>SQL Server 2017 Enterprise Core, 29</w:t>
      </w:r>
    </w:p>
    <w:p w:rsidR="00876FE5" w:rsidRDefault="00876FE5">
      <w:pPr>
        <w:pStyle w:val="Index1"/>
        <w:tabs>
          <w:tab w:val="right" w:pos="5030"/>
        </w:tabs>
        <w:rPr>
          <w:noProof/>
        </w:rPr>
      </w:pPr>
      <w:r>
        <w:rPr>
          <w:noProof/>
        </w:rPr>
        <w:t>SQL Server 2017 Standard, 29</w:t>
      </w:r>
    </w:p>
    <w:p w:rsidR="00876FE5" w:rsidRDefault="00876FE5">
      <w:pPr>
        <w:pStyle w:val="Index1"/>
        <w:tabs>
          <w:tab w:val="right" w:pos="5030"/>
        </w:tabs>
        <w:rPr>
          <w:noProof/>
        </w:rPr>
      </w:pPr>
      <w:r>
        <w:rPr>
          <w:noProof/>
        </w:rPr>
        <w:t>SQL Server 2017 Standard Core, 29</w:t>
      </w:r>
    </w:p>
    <w:p w:rsidR="00876FE5" w:rsidRDefault="00876FE5">
      <w:pPr>
        <w:pStyle w:val="Index1"/>
        <w:tabs>
          <w:tab w:val="right" w:pos="5030"/>
        </w:tabs>
        <w:rPr>
          <w:noProof/>
        </w:rPr>
      </w:pPr>
      <w:r>
        <w:rPr>
          <w:noProof/>
        </w:rPr>
        <w:t>SQL Server Business Intelligence, 86, 92</w:t>
      </w:r>
    </w:p>
    <w:p w:rsidR="00876FE5" w:rsidRDefault="00876FE5">
      <w:pPr>
        <w:pStyle w:val="Index1"/>
        <w:tabs>
          <w:tab w:val="right" w:pos="5030"/>
        </w:tabs>
        <w:rPr>
          <w:noProof/>
        </w:rPr>
      </w:pPr>
      <w:r>
        <w:rPr>
          <w:noProof/>
        </w:rPr>
        <w:lastRenderedPageBreak/>
        <w:t>SQL Server Standard, 86, 92</w:t>
      </w:r>
    </w:p>
    <w:p w:rsidR="00876FE5" w:rsidRDefault="00876FE5">
      <w:pPr>
        <w:pStyle w:val="Index1"/>
        <w:tabs>
          <w:tab w:val="right" w:pos="5030"/>
        </w:tabs>
        <w:rPr>
          <w:noProof/>
        </w:rPr>
      </w:pPr>
      <w:r>
        <w:rPr>
          <w:noProof/>
        </w:rPr>
        <w:t>Suporte Aprimorado do Dynamics 365, 63</w:t>
      </w:r>
    </w:p>
    <w:p w:rsidR="00876FE5" w:rsidRDefault="00876FE5">
      <w:pPr>
        <w:pStyle w:val="Index1"/>
        <w:tabs>
          <w:tab w:val="right" w:pos="5030"/>
        </w:tabs>
        <w:rPr>
          <w:noProof/>
        </w:rPr>
      </w:pPr>
      <w:r>
        <w:rPr>
          <w:noProof/>
        </w:rPr>
        <w:t>Suporte Direto ao Dynamics 365 Pro, 63</w:t>
      </w:r>
    </w:p>
    <w:p w:rsidR="00876FE5" w:rsidRDefault="00876FE5">
      <w:pPr>
        <w:pStyle w:val="Index1"/>
        <w:tabs>
          <w:tab w:val="right" w:pos="5030"/>
        </w:tabs>
        <w:rPr>
          <w:noProof/>
        </w:rPr>
      </w:pPr>
      <w:r>
        <w:rPr>
          <w:noProof/>
        </w:rPr>
        <w:t>Suporte Padrão Ativo para Azure*, 56</w:t>
      </w:r>
    </w:p>
    <w:p w:rsidR="00876FE5" w:rsidRDefault="00876FE5">
      <w:pPr>
        <w:pStyle w:val="Index1"/>
        <w:tabs>
          <w:tab w:val="right" w:pos="5030"/>
        </w:tabs>
        <w:rPr>
          <w:noProof/>
        </w:rPr>
      </w:pPr>
      <w:r>
        <w:rPr>
          <w:noProof/>
        </w:rPr>
        <w:t>Suporte Padrão do Microsoft Azure StorSimple, 56</w:t>
      </w:r>
    </w:p>
    <w:p w:rsidR="00876FE5" w:rsidRDefault="00876FE5">
      <w:pPr>
        <w:pStyle w:val="Index1"/>
        <w:tabs>
          <w:tab w:val="right" w:pos="5030"/>
        </w:tabs>
        <w:rPr>
          <w:noProof/>
        </w:rPr>
      </w:pPr>
      <w:r>
        <w:rPr>
          <w:noProof/>
        </w:rPr>
        <w:t>Suporte Padrão do Microsoft Azure StorSimple para Suporte Premium, 56</w:t>
      </w:r>
    </w:p>
    <w:p w:rsidR="00876FE5" w:rsidRDefault="00876FE5">
      <w:pPr>
        <w:pStyle w:val="Index1"/>
        <w:tabs>
          <w:tab w:val="right" w:pos="5030"/>
        </w:tabs>
        <w:rPr>
          <w:noProof/>
        </w:rPr>
      </w:pPr>
      <w:r>
        <w:rPr>
          <w:noProof/>
        </w:rPr>
        <w:t>Suporte Premium do Microsoft Azure StorSimple, 56</w:t>
      </w:r>
    </w:p>
    <w:p w:rsidR="00876FE5" w:rsidRDefault="00876FE5">
      <w:pPr>
        <w:pStyle w:val="Index1"/>
        <w:tabs>
          <w:tab w:val="right" w:pos="5030"/>
        </w:tabs>
        <w:rPr>
          <w:noProof/>
        </w:rPr>
      </w:pPr>
      <w:r>
        <w:rPr>
          <w:noProof/>
        </w:rPr>
        <w:t>Suporte Profissional Direto Ativo para Azure*, 56</w:t>
      </w:r>
    </w:p>
    <w:p w:rsidR="00876FE5" w:rsidRDefault="00876FE5">
      <w:pPr>
        <w:pStyle w:val="Index1"/>
        <w:tabs>
          <w:tab w:val="right" w:pos="5030"/>
        </w:tabs>
        <w:rPr>
          <w:noProof/>
        </w:rPr>
      </w:pPr>
      <w:r>
        <w:rPr>
          <w:noProof/>
        </w:rPr>
        <w:t>System Center 2012 R2 Configuration Manager, 32</w:t>
      </w:r>
    </w:p>
    <w:p w:rsidR="00876FE5" w:rsidRDefault="00876FE5">
      <w:pPr>
        <w:pStyle w:val="Index1"/>
        <w:tabs>
          <w:tab w:val="right" w:pos="5030"/>
        </w:tabs>
        <w:rPr>
          <w:noProof/>
        </w:rPr>
      </w:pPr>
      <w:r>
        <w:rPr>
          <w:noProof/>
        </w:rPr>
        <w:t>System Center 2012 R2 Endpoint Protection, 34</w:t>
      </w:r>
    </w:p>
    <w:p w:rsidR="00876FE5" w:rsidRDefault="00876FE5">
      <w:pPr>
        <w:pStyle w:val="Index1"/>
        <w:tabs>
          <w:tab w:val="right" w:pos="5030"/>
        </w:tabs>
        <w:rPr>
          <w:noProof/>
        </w:rPr>
      </w:pPr>
      <w:r>
        <w:rPr>
          <w:noProof/>
        </w:rPr>
        <w:t>System Center 2016, 31</w:t>
      </w:r>
    </w:p>
    <w:p w:rsidR="00876FE5" w:rsidRDefault="00876FE5">
      <w:pPr>
        <w:pStyle w:val="Index1"/>
        <w:tabs>
          <w:tab w:val="right" w:pos="5030"/>
        </w:tabs>
        <w:rPr>
          <w:noProof/>
        </w:rPr>
      </w:pPr>
      <w:r>
        <w:rPr>
          <w:noProof/>
        </w:rPr>
        <w:t>System Center 2019 Data Protection Manager, 33</w:t>
      </w:r>
    </w:p>
    <w:p w:rsidR="00876FE5" w:rsidRDefault="00876FE5">
      <w:pPr>
        <w:pStyle w:val="Index1"/>
        <w:tabs>
          <w:tab w:val="right" w:pos="5030"/>
        </w:tabs>
        <w:rPr>
          <w:noProof/>
        </w:rPr>
      </w:pPr>
      <w:r>
        <w:rPr>
          <w:noProof/>
        </w:rPr>
        <w:t>System Center 2019 Operations Manager, 35</w:t>
      </w:r>
    </w:p>
    <w:p w:rsidR="00876FE5" w:rsidRDefault="00876FE5">
      <w:pPr>
        <w:pStyle w:val="Index1"/>
        <w:tabs>
          <w:tab w:val="right" w:pos="5030"/>
        </w:tabs>
        <w:rPr>
          <w:noProof/>
        </w:rPr>
      </w:pPr>
      <w:r>
        <w:rPr>
          <w:noProof/>
        </w:rPr>
        <w:t>System Center 2019 Orchestrator, 36</w:t>
      </w:r>
    </w:p>
    <w:p w:rsidR="00876FE5" w:rsidRDefault="00876FE5">
      <w:pPr>
        <w:pStyle w:val="Index1"/>
        <w:tabs>
          <w:tab w:val="right" w:pos="5030"/>
        </w:tabs>
        <w:rPr>
          <w:noProof/>
        </w:rPr>
      </w:pPr>
      <w:r>
        <w:rPr>
          <w:noProof/>
        </w:rPr>
        <w:t>System Center 2019 Service Manager, 37</w:t>
      </w:r>
    </w:p>
    <w:p w:rsidR="00876FE5" w:rsidRDefault="00876FE5">
      <w:pPr>
        <w:pStyle w:val="Index1"/>
        <w:tabs>
          <w:tab w:val="right" w:pos="5030"/>
        </w:tabs>
        <w:rPr>
          <w:noProof/>
        </w:rPr>
      </w:pPr>
      <w:r>
        <w:rPr>
          <w:noProof/>
        </w:rPr>
        <w:t>System Center Datacenter, 91, 92</w:t>
      </w:r>
    </w:p>
    <w:p w:rsidR="00876FE5" w:rsidRDefault="00876FE5">
      <w:pPr>
        <w:pStyle w:val="Index1"/>
        <w:tabs>
          <w:tab w:val="right" w:pos="5030"/>
        </w:tabs>
        <w:rPr>
          <w:noProof/>
        </w:rPr>
      </w:pPr>
      <w:r>
        <w:rPr>
          <w:noProof/>
        </w:rPr>
        <w:t>System Center Datacenter (pacote com duas Licenças Principais), 19</w:t>
      </w:r>
    </w:p>
    <w:p w:rsidR="00876FE5" w:rsidRDefault="00876FE5">
      <w:pPr>
        <w:pStyle w:val="Index1"/>
        <w:tabs>
          <w:tab w:val="right" w:pos="5030"/>
        </w:tabs>
        <w:rPr>
          <w:noProof/>
        </w:rPr>
      </w:pPr>
      <w:r>
        <w:rPr>
          <w:noProof/>
        </w:rPr>
        <w:t>System Center Endpoint Protection 1606, 34</w:t>
      </w:r>
    </w:p>
    <w:p w:rsidR="00876FE5" w:rsidRDefault="00876FE5">
      <w:pPr>
        <w:pStyle w:val="Index1"/>
        <w:tabs>
          <w:tab w:val="right" w:pos="5030"/>
        </w:tabs>
        <w:rPr>
          <w:noProof/>
        </w:rPr>
      </w:pPr>
      <w:r>
        <w:rPr>
          <w:noProof/>
        </w:rPr>
        <w:t>System Center Standard, 91, 92</w:t>
      </w:r>
    </w:p>
    <w:p w:rsidR="00876FE5" w:rsidRDefault="00876FE5">
      <w:pPr>
        <w:pStyle w:val="Index1"/>
        <w:tabs>
          <w:tab w:val="right" w:pos="5030"/>
        </w:tabs>
        <w:rPr>
          <w:noProof/>
        </w:rPr>
      </w:pPr>
      <w:r>
        <w:rPr>
          <w:noProof/>
        </w:rPr>
        <w:t>System Center Standard (pacote com duas Licenças Principais), 19</w:t>
      </w:r>
    </w:p>
    <w:p w:rsidR="00876FE5" w:rsidRDefault="00876FE5">
      <w:pPr>
        <w:pStyle w:val="Index1"/>
        <w:tabs>
          <w:tab w:val="right" w:pos="5030"/>
        </w:tabs>
        <w:rPr>
          <w:noProof/>
        </w:rPr>
      </w:pPr>
      <w:r>
        <w:rPr>
          <w:noProof/>
        </w:rPr>
        <w:t>Telefone de Área Comum, 69</w:t>
      </w:r>
    </w:p>
    <w:p w:rsidR="00876FE5" w:rsidRDefault="00876FE5">
      <w:pPr>
        <w:pStyle w:val="Index1"/>
        <w:tabs>
          <w:tab w:val="right" w:pos="5030"/>
        </w:tabs>
        <w:rPr>
          <w:noProof/>
        </w:rPr>
      </w:pPr>
      <w:r>
        <w:rPr>
          <w:noProof/>
        </w:rPr>
        <w:t>Transações do Bing Mapas 100K (SL), 70</w:t>
      </w:r>
    </w:p>
    <w:p w:rsidR="00876FE5" w:rsidRDefault="00876FE5">
      <w:pPr>
        <w:pStyle w:val="Index1"/>
        <w:tabs>
          <w:tab w:val="right" w:pos="5030"/>
        </w:tabs>
        <w:rPr>
          <w:noProof/>
        </w:rPr>
      </w:pPr>
      <w:r>
        <w:rPr>
          <w:noProof/>
        </w:rPr>
        <w:t>Transações do Bing Mapas 10M (SL), 70</w:t>
      </w:r>
    </w:p>
    <w:p w:rsidR="00876FE5" w:rsidRDefault="00876FE5">
      <w:pPr>
        <w:pStyle w:val="Index1"/>
        <w:tabs>
          <w:tab w:val="right" w:pos="5030"/>
        </w:tabs>
        <w:rPr>
          <w:noProof/>
        </w:rPr>
      </w:pPr>
      <w:r>
        <w:rPr>
          <w:noProof/>
        </w:rPr>
        <w:t>Transações do Bing Mapas 1M (SL), 70</w:t>
      </w:r>
    </w:p>
    <w:p w:rsidR="00876FE5" w:rsidRDefault="00876FE5">
      <w:pPr>
        <w:pStyle w:val="Index1"/>
        <w:tabs>
          <w:tab w:val="right" w:pos="5030"/>
        </w:tabs>
        <w:rPr>
          <w:noProof/>
        </w:rPr>
      </w:pPr>
      <w:r>
        <w:rPr>
          <w:noProof/>
        </w:rPr>
        <w:t>Transações do Bing Mapas 2M (SL), 70</w:t>
      </w:r>
    </w:p>
    <w:p w:rsidR="00876FE5" w:rsidRDefault="00876FE5">
      <w:pPr>
        <w:pStyle w:val="Index1"/>
        <w:tabs>
          <w:tab w:val="right" w:pos="5030"/>
        </w:tabs>
        <w:rPr>
          <w:noProof/>
        </w:rPr>
      </w:pPr>
      <w:r>
        <w:rPr>
          <w:noProof/>
        </w:rPr>
        <w:t>Transações do Bing Mapas 30M (SL), 70</w:t>
      </w:r>
    </w:p>
    <w:p w:rsidR="00876FE5" w:rsidRDefault="00876FE5">
      <w:pPr>
        <w:pStyle w:val="Index1"/>
        <w:tabs>
          <w:tab w:val="right" w:pos="5030"/>
        </w:tabs>
        <w:rPr>
          <w:noProof/>
        </w:rPr>
      </w:pPr>
      <w:r>
        <w:rPr>
          <w:noProof/>
        </w:rPr>
        <w:t>Transações do Bing Mapas 500K (SL), 70</w:t>
      </w:r>
    </w:p>
    <w:p w:rsidR="00876FE5" w:rsidRDefault="00876FE5">
      <w:pPr>
        <w:pStyle w:val="Index1"/>
        <w:tabs>
          <w:tab w:val="right" w:pos="5030"/>
        </w:tabs>
        <w:rPr>
          <w:noProof/>
        </w:rPr>
      </w:pPr>
      <w:r>
        <w:rPr>
          <w:noProof/>
        </w:rPr>
        <w:t>Transações do Bing Mapas 5M (SL), 70</w:t>
      </w:r>
    </w:p>
    <w:p w:rsidR="00876FE5" w:rsidRDefault="00876FE5">
      <w:pPr>
        <w:pStyle w:val="Index1"/>
        <w:tabs>
          <w:tab w:val="right" w:pos="5030"/>
        </w:tabs>
        <w:rPr>
          <w:noProof/>
        </w:rPr>
      </w:pPr>
      <w:r>
        <w:rPr>
          <w:noProof/>
        </w:rPr>
        <w:t>Uso Comercial do Office Home &amp; Student 2013 RT, 23</w:t>
      </w:r>
    </w:p>
    <w:p w:rsidR="00876FE5" w:rsidRDefault="00876FE5">
      <w:pPr>
        <w:pStyle w:val="Index1"/>
        <w:tabs>
          <w:tab w:val="right" w:pos="5030"/>
        </w:tabs>
        <w:rPr>
          <w:noProof/>
        </w:rPr>
      </w:pPr>
      <w:r>
        <w:rPr>
          <w:noProof/>
        </w:rPr>
        <w:t>Usuário Conhecido do Bing Mapas (SL), 70</w:t>
      </w:r>
    </w:p>
    <w:p w:rsidR="00876FE5" w:rsidRDefault="00876FE5">
      <w:pPr>
        <w:pStyle w:val="Index1"/>
        <w:tabs>
          <w:tab w:val="right" w:pos="5030"/>
        </w:tabs>
        <w:rPr>
          <w:noProof/>
        </w:rPr>
      </w:pPr>
      <w:r>
        <w:rPr>
          <w:noProof/>
        </w:rPr>
        <w:t>VDI, 38</w:t>
      </w:r>
    </w:p>
    <w:p w:rsidR="00876FE5" w:rsidRDefault="00876FE5">
      <w:pPr>
        <w:pStyle w:val="Index1"/>
        <w:tabs>
          <w:tab w:val="right" w:pos="5030"/>
        </w:tabs>
        <w:rPr>
          <w:noProof/>
        </w:rPr>
      </w:pPr>
      <w:r>
        <w:rPr>
          <w:noProof/>
        </w:rPr>
        <w:t>Visio 2019 Professional, 23</w:t>
      </w:r>
    </w:p>
    <w:p w:rsidR="00876FE5" w:rsidRDefault="00876FE5">
      <w:pPr>
        <w:pStyle w:val="Index1"/>
        <w:tabs>
          <w:tab w:val="right" w:pos="5030"/>
        </w:tabs>
        <w:rPr>
          <w:noProof/>
        </w:rPr>
      </w:pPr>
      <w:r>
        <w:rPr>
          <w:noProof/>
        </w:rPr>
        <w:t>Visio 2019 Standard, 23</w:t>
      </w:r>
    </w:p>
    <w:p w:rsidR="00876FE5" w:rsidRDefault="00876FE5">
      <w:pPr>
        <w:pStyle w:val="Index1"/>
        <w:tabs>
          <w:tab w:val="right" w:pos="5030"/>
        </w:tabs>
        <w:rPr>
          <w:noProof/>
        </w:rPr>
      </w:pPr>
      <w:r>
        <w:rPr>
          <w:noProof/>
        </w:rPr>
        <w:t>Visio Online Plano 1, 64</w:t>
      </w:r>
    </w:p>
    <w:p w:rsidR="00876FE5" w:rsidRDefault="00876FE5">
      <w:pPr>
        <w:pStyle w:val="Index1"/>
        <w:tabs>
          <w:tab w:val="right" w:pos="5030"/>
        </w:tabs>
        <w:rPr>
          <w:noProof/>
        </w:rPr>
      </w:pPr>
      <w:r>
        <w:rPr>
          <w:noProof/>
        </w:rPr>
        <w:t>Visio Online Plano 2, 64</w:t>
      </w:r>
    </w:p>
    <w:p w:rsidR="00876FE5" w:rsidRDefault="00876FE5">
      <w:pPr>
        <w:pStyle w:val="Index1"/>
        <w:tabs>
          <w:tab w:val="right" w:pos="5030"/>
        </w:tabs>
        <w:rPr>
          <w:noProof/>
        </w:rPr>
      </w:pPr>
      <w:r>
        <w:rPr>
          <w:noProof/>
        </w:rPr>
        <w:t>Visio Professional, 92</w:t>
      </w:r>
    </w:p>
    <w:p w:rsidR="00876FE5" w:rsidRDefault="00876FE5">
      <w:pPr>
        <w:pStyle w:val="Index1"/>
        <w:tabs>
          <w:tab w:val="right" w:pos="5030"/>
        </w:tabs>
        <w:rPr>
          <w:noProof/>
        </w:rPr>
      </w:pPr>
      <w:r>
        <w:rPr>
          <w:noProof/>
        </w:rPr>
        <w:t>Visio Standard, 86, 92</w:t>
      </w:r>
    </w:p>
    <w:p w:rsidR="00876FE5" w:rsidRDefault="00876FE5">
      <w:pPr>
        <w:pStyle w:val="Index1"/>
        <w:tabs>
          <w:tab w:val="right" w:pos="5030"/>
        </w:tabs>
        <w:rPr>
          <w:noProof/>
        </w:rPr>
      </w:pPr>
      <w:r>
        <w:rPr>
          <w:noProof/>
        </w:rPr>
        <w:t>Visual Studio 2017, 38</w:t>
      </w:r>
    </w:p>
    <w:p w:rsidR="00876FE5" w:rsidRDefault="00876FE5">
      <w:pPr>
        <w:pStyle w:val="Index1"/>
        <w:tabs>
          <w:tab w:val="right" w:pos="5030"/>
        </w:tabs>
        <w:rPr>
          <w:noProof/>
        </w:rPr>
      </w:pPr>
      <w:r>
        <w:rPr>
          <w:noProof/>
        </w:rPr>
        <w:t>Visual Studio Professional 2019, 38</w:t>
      </w:r>
    </w:p>
    <w:p w:rsidR="00876FE5" w:rsidRDefault="00876FE5">
      <w:pPr>
        <w:pStyle w:val="Index1"/>
        <w:tabs>
          <w:tab w:val="right" w:pos="5030"/>
        </w:tabs>
        <w:rPr>
          <w:noProof/>
        </w:rPr>
      </w:pPr>
      <w:r>
        <w:rPr>
          <w:noProof/>
        </w:rPr>
        <w:t>Windows 10, 42</w:t>
      </w:r>
    </w:p>
    <w:p w:rsidR="00876FE5" w:rsidRDefault="00876FE5">
      <w:pPr>
        <w:pStyle w:val="Index1"/>
        <w:tabs>
          <w:tab w:val="right" w:pos="5030"/>
        </w:tabs>
        <w:rPr>
          <w:noProof/>
        </w:rPr>
      </w:pPr>
      <w:r>
        <w:rPr>
          <w:noProof/>
        </w:rPr>
        <w:t>Windows 10 Education, 41</w:t>
      </w:r>
    </w:p>
    <w:p w:rsidR="00876FE5" w:rsidRDefault="00876FE5">
      <w:pPr>
        <w:pStyle w:val="Index1"/>
        <w:tabs>
          <w:tab w:val="right" w:pos="5030"/>
        </w:tabs>
        <w:rPr>
          <w:noProof/>
        </w:rPr>
      </w:pPr>
      <w:r>
        <w:rPr>
          <w:noProof/>
        </w:rPr>
        <w:t>Windows 10 Education A3, 41</w:t>
      </w:r>
    </w:p>
    <w:p w:rsidR="00876FE5" w:rsidRDefault="00876FE5">
      <w:pPr>
        <w:pStyle w:val="Index1"/>
        <w:tabs>
          <w:tab w:val="right" w:pos="5030"/>
        </w:tabs>
        <w:rPr>
          <w:noProof/>
        </w:rPr>
      </w:pPr>
      <w:r>
        <w:rPr>
          <w:noProof/>
        </w:rPr>
        <w:t>Windows 10 Education E3, 41</w:t>
      </w:r>
    </w:p>
    <w:p w:rsidR="00876FE5" w:rsidRDefault="00876FE5">
      <w:pPr>
        <w:pStyle w:val="Index1"/>
        <w:tabs>
          <w:tab w:val="right" w:pos="5030"/>
        </w:tabs>
        <w:rPr>
          <w:noProof/>
        </w:rPr>
      </w:pPr>
      <w:r>
        <w:rPr>
          <w:noProof/>
        </w:rPr>
        <w:t>Windows 10 Education E5, 41</w:t>
      </w:r>
    </w:p>
    <w:p w:rsidR="00876FE5" w:rsidRDefault="00876FE5">
      <w:pPr>
        <w:pStyle w:val="Index1"/>
        <w:tabs>
          <w:tab w:val="right" w:pos="5030"/>
        </w:tabs>
        <w:rPr>
          <w:noProof/>
        </w:rPr>
      </w:pPr>
      <w:r>
        <w:rPr>
          <w:noProof/>
        </w:rPr>
        <w:t>Windows 10 Enterprise (Por Dispositivo, 41</w:t>
      </w:r>
    </w:p>
    <w:p w:rsidR="00876FE5" w:rsidRDefault="00876FE5">
      <w:pPr>
        <w:pStyle w:val="Index1"/>
        <w:tabs>
          <w:tab w:val="right" w:pos="5030"/>
        </w:tabs>
        <w:rPr>
          <w:noProof/>
        </w:rPr>
      </w:pPr>
      <w:r>
        <w:rPr>
          <w:noProof/>
        </w:rPr>
        <w:t>Windows 10 Enterprise A5, 41</w:t>
      </w:r>
    </w:p>
    <w:p w:rsidR="00876FE5" w:rsidRDefault="00876FE5">
      <w:pPr>
        <w:pStyle w:val="Index1"/>
        <w:tabs>
          <w:tab w:val="right" w:pos="5030"/>
        </w:tabs>
        <w:rPr>
          <w:noProof/>
        </w:rPr>
      </w:pPr>
      <w:r>
        <w:rPr>
          <w:noProof/>
        </w:rPr>
        <w:t>Windows 10 Enterprise E3, 41</w:t>
      </w:r>
    </w:p>
    <w:p w:rsidR="00876FE5" w:rsidRDefault="00876FE5">
      <w:pPr>
        <w:pStyle w:val="Index1"/>
        <w:tabs>
          <w:tab w:val="right" w:pos="5030"/>
        </w:tabs>
        <w:rPr>
          <w:noProof/>
        </w:rPr>
      </w:pPr>
      <w:r>
        <w:rPr>
          <w:noProof/>
        </w:rPr>
        <w:t>Windows 10 Enterprise E3 de SA, 41</w:t>
      </w:r>
    </w:p>
    <w:p w:rsidR="00876FE5" w:rsidRDefault="00876FE5">
      <w:pPr>
        <w:pStyle w:val="Index1"/>
        <w:tabs>
          <w:tab w:val="right" w:pos="5030"/>
        </w:tabs>
        <w:rPr>
          <w:noProof/>
        </w:rPr>
      </w:pPr>
      <w:r>
        <w:rPr>
          <w:noProof/>
        </w:rPr>
        <w:t>Windows 10 Enterprise E5, 41</w:t>
      </w:r>
    </w:p>
    <w:p w:rsidR="00876FE5" w:rsidRDefault="00876FE5">
      <w:pPr>
        <w:pStyle w:val="Index1"/>
        <w:tabs>
          <w:tab w:val="right" w:pos="5030"/>
        </w:tabs>
        <w:rPr>
          <w:noProof/>
        </w:rPr>
      </w:pPr>
      <w:r>
        <w:rPr>
          <w:noProof/>
        </w:rPr>
        <w:t>Windows 10 Enterprise E5 de SA, 41</w:t>
      </w:r>
    </w:p>
    <w:p w:rsidR="00876FE5" w:rsidRDefault="00876FE5">
      <w:pPr>
        <w:pStyle w:val="Index1"/>
        <w:tabs>
          <w:tab w:val="right" w:pos="5030"/>
        </w:tabs>
        <w:rPr>
          <w:noProof/>
        </w:rPr>
      </w:pPr>
      <w:r>
        <w:rPr>
          <w:noProof/>
        </w:rPr>
        <w:t>Windows 10 Enterprise LTSC 2016, 41</w:t>
      </w:r>
    </w:p>
    <w:p w:rsidR="00876FE5" w:rsidRDefault="00876FE5">
      <w:pPr>
        <w:pStyle w:val="Index1"/>
        <w:tabs>
          <w:tab w:val="right" w:pos="5030"/>
        </w:tabs>
        <w:rPr>
          <w:noProof/>
        </w:rPr>
      </w:pPr>
      <w:r>
        <w:rPr>
          <w:noProof/>
        </w:rPr>
        <w:t>Windows 10 Enterprise LTSC 2019 (Por Dispositivo), 41</w:t>
      </w:r>
    </w:p>
    <w:p w:rsidR="00876FE5" w:rsidRDefault="00876FE5">
      <w:pPr>
        <w:pStyle w:val="Index1"/>
        <w:tabs>
          <w:tab w:val="right" w:pos="5030"/>
        </w:tabs>
        <w:rPr>
          <w:noProof/>
        </w:rPr>
      </w:pPr>
      <w:r>
        <w:rPr>
          <w:noProof/>
        </w:rPr>
        <w:t>Windows 10 IoT Enterprise, 42</w:t>
      </w:r>
    </w:p>
    <w:p w:rsidR="00876FE5" w:rsidRDefault="00876FE5">
      <w:pPr>
        <w:pStyle w:val="Index1"/>
        <w:tabs>
          <w:tab w:val="right" w:pos="5030"/>
        </w:tabs>
        <w:rPr>
          <w:noProof/>
        </w:rPr>
      </w:pPr>
      <w:r>
        <w:rPr>
          <w:noProof/>
        </w:rPr>
        <w:t>Windows 10 IoT Enterprise para Varejo ou Thin Clients, 43</w:t>
      </w:r>
    </w:p>
    <w:p w:rsidR="00876FE5" w:rsidRDefault="00876FE5">
      <w:pPr>
        <w:pStyle w:val="Index1"/>
        <w:tabs>
          <w:tab w:val="right" w:pos="5030"/>
        </w:tabs>
        <w:rPr>
          <w:noProof/>
        </w:rPr>
      </w:pPr>
      <w:r>
        <w:rPr>
          <w:noProof/>
        </w:rPr>
        <w:t>Windows 10 Pro, 41</w:t>
      </w:r>
    </w:p>
    <w:p w:rsidR="00876FE5" w:rsidRDefault="00876FE5">
      <w:pPr>
        <w:pStyle w:val="Index1"/>
        <w:tabs>
          <w:tab w:val="right" w:pos="5030"/>
        </w:tabs>
        <w:rPr>
          <w:noProof/>
        </w:rPr>
      </w:pPr>
      <w:r>
        <w:rPr>
          <w:noProof/>
        </w:rPr>
        <w:t>Windows 2000 Professional para Sistemas Incorporados, 43</w:t>
      </w:r>
    </w:p>
    <w:p w:rsidR="00876FE5" w:rsidRDefault="00876FE5">
      <w:pPr>
        <w:pStyle w:val="Index1"/>
        <w:tabs>
          <w:tab w:val="right" w:pos="5030"/>
        </w:tabs>
        <w:rPr>
          <w:noProof/>
        </w:rPr>
      </w:pPr>
      <w:r>
        <w:rPr>
          <w:noProof/>
        </w:rPr>
        <w:t>Windows 7, 42</w:t>
      </w:r>
    </w:p>
    <w:p w:rsidR="00876FE5" w:rsidRDefault="00876FE5">
      <w:pPr>
        <w:pStyle w:val="Index1"/>
        <w:tabs>
          <w:tab w:val="right" w:pos="5030"/>
        </w:tabs>
        <w:rPr>
          <w:noProof/>
        </w:rPr>
      </w:pPr>
      <w:r>
        <w:rPr>
          <w:noProof/>
        </w:rPr>
        <w:t>Windows 7 ESU 2020 (por dispositivo), 41</w:t>
      </w:r>
    </w:p>
    <w:p w:rsidR="00876FE5" w:rsidRDefault="00876FE5">
      <w:pPr>
        <w:pStyle w:val="Index1"/>
        <w:tabs>
          <w:tab w:val="right" w:pos="5030"/>
        </w:tabs>
        <w:rPr>
          <w:noProof/>
        </w:rPr>
      </w:pPr>
      <w:r>
        <w:rPr>
          <w:noProof/>
        </w:rPr>
        <w:t>Windows 7 ESU 2020 para M365 (por dispositivo), 41</w:t>
      </w:r>
    </w:p>
    <w:p w:rsidR="00876FE5" w:rsidRDefault="00876FE5">
      <w:pPr>
        <w:pStyle w:val="Index1"/>
        <w:tabs>
          <w:tab w:val="right" w:pos="5030"/>
        </w:tabs>
        <w:rPr>
          <w:noProof/>
        </w:rPr>
      </w:pPr>
      <w:r>
        <w:rPr>
          <w:noProof/>
        </w:rPr>
        <w:t>Windows 7 Professional/Ultimate para Sistemas Incorporados, 43</w:t>
      </w:r>
    </w:p>
    <w:p w:rsidR="00876FE5" w:rsidRDefault="00876FE5">
      <w:pPr>
        <w:pStyle w:val="Index1"/>
        <w:tabs>
          <w:tab w:val="right" w:pos="5030"/>
        </w:tabs>
        <w:rPr>
          <w:noProof/>
        </w:rPr>
      </w:pPr>
      <w:r>
        <w:rPr>
          <w:noProof/>
        </w:rPr>
        <w:t>Windows 8.1 Enterprise Sideloading (Por Dispositivo), 41</w:t>
      </w:r>
    </w:p>
    <w:p w:rsidR="00876FE5" w:rsidRDefault="00876FE5">
      <w:pPr>
        <w:pStyle w:val="Index1"/>
        <w:tabs>
          <w:tab w:val="right" w:pos="5030"/>
        </w:tabs>
        <w:rPr>
          <w:noProof/>
        </w:rPr>
      </w:pPr>
      <w:r>
        <w:rPr>
          <w:noProof/>
        </w:rPr>
        <w:t>Windows 8/8.1, 42</w:t>
      </w:r>
    </w:p>
    <w:p w:rsidR="00876FE5" w:rsidRDefault="00876FE5">
      <w:pPr>
        <w:pStyle w:val="Index1"/>
        <w:tabs>
          <w:tab w:val="right" w:pos="5030"/>
        </w:tabs>
        <w:rPr>
          <w:noProof/>
        </w:rPr>
      </w:pPr>
      <w:r>
        <w:rPr>
          <w:noProof/>
        </w:rPr>
        <w:t>Windows Embedded 8 e 8.1 Industry Retail, 43</w:t>
      </w:r>
    </w:p>
    <w:p w:rsidR="00876FE5" w:rsidRDefault="00876FE5">
      <w:pPr>
        <w:pStyle w:val="Index1"/>
        <w:tabs>
          <w:tab w:val="right" w:pos="5030"/>
        </w:tabs>
        <w:rPr>
          <w:noProof/>
        </w:rPr>
      </w:pPr>
      <w:r>
        <w:rPr>
          <w:noProof/>
        </w:rPr>
        <w:t>Windows Embedded 8 Standard, 43</w:t>
      </w:r>
    </w:p>
    <w:p w:rsidR="00876FE5" w:rsidRDefault="00876FE5">
      <w:pPr>
        <w:pStyle w:val="Index1"/>
        <w:tabs>
          <w:tab w:val="right" w:pos="5030"/>
        </w:tabs>
        <w:rPr>
          <w:noProof/>
        </w:rPr>
      </w:pPr>
      <w:r>
        <w:rPr>
          <w:noProof/>
        </w:rPr>
        <w:t>Windows Embedded 8 Standard Enterprise Kit (Pacote com 100), 41</w:t>
      </w:r>
    </w:p>
    <w:p w:rsidR="00876FE5" w:rsidRDefault="00876FE5">
      <w:pPr>
        <w:pStyle w:val="Index1"/>
        <w:tabs>
          <w:tab w:val="right" w:pos="5030"/>
        </w:tabs>
        <w:rPr>
          <w:noProof/>
        </w:rPr>
      </w:pPr>
      <w:r>
        <w:rPr>
          <w:noProof/>
        </w:rPr>
        <w:t>Windows Embedded 8.1 Industry, 41</w:t>
      </w:r>
    </w:p>
    <w:p w:rsidR="00876FE5" w:rsidRDefault="00876FE5">
      <w:pPr>
        <w:pStyle w:val="Index1"/>
        <w:tabs>
          <w:tab w:val="right" w:pos="5030"/>
        </w:tabs>
        <w:rPr>
          <w:noProof/>
        </w:rPr>
      </w:pPr>
      <w:r>
        <w:rPr>
          <w:noProof/>
        </w:rPr>
        <w:t>Windows Embedded 8/8.1 Pro, Industry Pro, 43</w:t>
      </w:r>
    </w:p>
    <w:p w:rsidR="00876FE5" w:rsidRDefault="00876FE5">
      <w:pPr>
        <w:pStyle w:val="Index1"/>
        <w:tabs>
          <w:tab w:val="right" w:pos="5030"/>
        </w:tabs>
        <w:rPr>
          <w:noProof/>
        </w:rPr>
      </w:pPr>
      <w:r>
        <w:rPr>
          <w:noProof/>
        </w:rPr>
        <w:t>Windows Embedded para Point of Service, 43</w:t>
      </w:r>
    </w:p>
    <w:p w:rsidR="00876FE5" w:rsidRDefault="00876FE5">
      <w:pPr>
        <w:pStyle w:val="Index1"/>
        <w:tabs>
          <w:tab w:val="right" w:pos="5030"/>
        </w:tabs>
        <w:rPr>
          <w:noProof/>
        </w:rPr>
      </w:pPr>
      <w:r>
        <w:rPr>
          <w:noProof/>
        </w:rPr>
        <w:t>Windows Embedded POSReady 2009, 43</w:t>
      </w:r>
    </w:p>
    <w:p w:rsidR="00876FE5" w:rsidRDefault="00876FE5">
      <w:pPr>
        <w:pStyle w:val="Index1"/>
        <w:tabs>
          <w:tab w:val="right" w:pos="5030"/>
        </w:tabs>
        <w:rPr>
          <w:noProof/>
        </w:rPr>
      </w:pPr>
      <w:r>
        <w:rPr>
          <w:noProof/>
        </w:rPr>
        <w:t>Windows Embedded POSReady 7, 43</w:t>
      </w:r>
    </w:p>
    <w:p w:rsidR="00876FE5" w:rsidRDefault="00876FE5">
      <w:pPr>
        <w:pStyle w:val="Index1"/>
        <w:tabs>
          <w:tab w:val="right" w:pos="5030"/>
        </w:tabs>
        <w:rPr>
          <w:noProof/>
        </w:rPr>
      </w:pPr>
      <w:r>
        <w:rPr>
          <w:noProof/>
        </w:rPr>
        <w:t>Windows Embedded POSReady 7 Pro, 43</w:t>
      </w:r>
    </w:p>
    <w:p w:rsidR="00876FE5" w:rsidRDefault="00876FE5">
      <w:pPr>
        <w:pStyle w:val="Index1"/>
        <w:tabs>
          <w:tab w:val="right" w:pos="5030"/>
        </w:tabs>
        <w:rPr>
          <w:noProof/>
        </w:rPr>
      </w:pPr>
      <w:r>
        <w:rPr>
          <w:noProof/>
        </w:rPr>
        <w:t>Windows Embedded Standard 2009, 43</w:t>
      </w:r>
    </w:p>
    <w:p w:rsidR="00876FE5" w:rsidRDefault="00876FE5">
      <w:pPr>
        <w:pStyle w:val="Index1"/>
        <w:tabs>
          <w:tab w:val="right" w:pos="5030"/>
        </w:tabs>
        <w:rPr>
          <w:noProof/>
        </w:rPr>
      </w:pPr>
      <w:r>
        <w:rPr>
          <w:noProof/>
        </w:rPr>
        <w:t>Windows Embedded Standard 7, 43</w:t>
      </w:r>
    </w:p>
    <w:p w:rsidR="00876FE5" w:rsidRDefault="00876FE5">
      <w:pPr>
        <w:pStyle w:val="Index1"/>
        <w:tabs>
          <w:tab w:val="right" w:pos="5030"/>
        </w:tabs>
        <w:rPr>
          <w:noProof/>
        </w:rPr>
      </w:pPr>
      <w:r>
        <w:rPr>
          <w:noProof/>
        </w:rPr>
        <w:t>Windows HPC Server, 51</w:t>
      </w:r>
    </w:p>
    <w:p w:rsidR="00876FE5" w:rsidRDefault="00876FE5">
      <w:pPr>
        <w:pStyle w:val="Index1"/>
        <w:tabs>
          <w:tab w:val="right" w:pos="5030"/>
        </w:tabs>
        <w:rPr>
          <w:noProof/>
        </w:rPr>
      </w:pPr>
      <w:r>
        <w:rPr>
          <w:noProof/>
        </w:rPr>
        <w:t>Windows MultiPoint Server 2012, 47</w:t>
      </w:r>
    </w:p>
    <w:p w:rsidR="00876FE5" w:rsidRDefault="00876FE5">
      <w:pPr>
        <w:pStyle w:val="Index1"/>
        <w:tabs>
          <w:tab w:val="right" w:pos="5030"/>
        </w:tabs>
        <w:rPr>
          <w:noProof/>
        </w:rPr>
      </w:pPr>
      <w:r>
        <w:rPr>
          <w:noProof/>
        </w:rPr>
        <w:t>Windows MultiPoint Server 2016 Premium, 47</w:t>
      </w:r>
    </w:p>
    <w:p w:rsidR="00876FE5" w:rsidRDefault="00876FE5">
      <w:pPr>
        <w:pStyle w:val="Index1"/>
        <w:tabs>
          <w:tab w:val="right" w:pos="5030"/>
        </w:tabs>
        <w:rPr>
          <w:noProof/>
        </w:rPr>
      </w:pPr>
      <w:r>
        <w:rPr>
          <w:noProof/>
        </w:rPr>
        <w:t>Windows Server, 92</w:t>
      </w:r>
    </w:p>
    <w:p w:rsidR="00876FE5" w:rsidRDefault="00876FE5">
      <w:pPr>
        <w:pStyle w:val="Index1"/>
        <w:tabs>
          <w:tab w:val="right" w:pos="5030"/>
        </w:tabs>
        <w:rPr>
          <w:noProof/>
        </w:rPr>
      </w:pPr>
      <w:r>
        <w:rPr>
          <w:noProof/>
        </w:rPr>
        <w:t>Windows Server 2016, 49</w:t>
      </w:r>
    </w:p>
    <w:p w:rsidR="00876FE5" w:rsidRDefault="00876FE5">
      <w:pPr>
        <w:pStyle w:val="Index1"/>
        <w:tabs>
          <w:tab w:val="right" w:pos="5030"/>
        </w:tabs>
        <w:rPr>
          <w:noProof/>
        </w:rPr>
      </w:pPr>
      <w:r>
        <w:rPr>
          <w:noProof/>
        </w:rPr>
        <w:t>Windows Server 2019 Datacenter (pacote com 16 Licenças Principais), 49</w:t>
      </w:r>
    </w:p>
    <w:p w:rsidR="00876FE5" w:rsidRDefault="00876FE5">
      <w:pPr>
        <w:pStyle w:val="Index1"/>
        <w:tabs>
          <w:tab w:val="right" w:pos="5030"/>
        </w:tabs>
        <w:rPr>
          <w:noProof/>
        </w:rPr>
      </w:pPr>
      <w:r>
        <w:rPr>
          <w:noProof/>
        </w:rPr>
        <w:t>Windows Server 2019 Datacenter (pacote com 2 Licenças Principais), 49</w:t>
      </w:r>
    </w:p>
    <w:p w:rsidR="00876FE5" w:rsidRDefault="00876FE5">
      <w:pPr>
        <w:pStyle w:val="Index1"/>
        <w:tabs>
          <w:tab w:val="right" w:pos="5030"/>
        </w:tabs>
        <w:rPr>
          <w:noProof/>
        </w:rPr>
      </w:pPr>
      <w:r>
        <w:rPr>
          <w:noProof/>
        </w:rPr>
        <w:t>Windows Server 2019 Essentials, 49</w:t>
      </w:r>
    </w:p>
    <w:p w:rsidR="00876FE5" w:rsidRDefault="00876FE5">
      <w:pPr>
        <w:pStyle w:val="Index1"/>
        <w:tabs>
          <w:tab w:val="right" w:pos="5030"/>
        </w:tabs>
        <w:rPr>
          <w:noProof/>
        </w:rPr>
      </w:pPr>
      <w:r>
        <w:rPr>
          <w:noProof/>
        </w:rPr>
        <w:t>Windows Server 2019 Standard (pacote com 16 Licenças Principais), 49</w:t>
      </w:r>
    </w:p>
    <w:p w:rsidR="00876FE5" w:rsidRDefault="00876FE5">
      <w:pPr>
        <w:pStyle w:val="Index1"/>
        <w:tabs>
          <w:tab w:val="right" w:pos="5030"/>
        </w:tabs>
        <w:rPr>
          <w:noProof/>
        </w:rPr>
      </w:pPr>
      <w:r>
        <w:rPr>
          <w:noProof/>
        </w:rPr>
        <w:t>Windows Server 2019 Standard (pacote com 2 Licenças Principais), 49</w:t>
      </w:r>
    </w:p>
    <w:p w:rsidR="00876FE5" w:rsidRDefault="00876FE5">
      <w:pPr>
        <w:pStyle w:val="Index1"/>
        <w:tabs>
          <w:tab w:val="right" w:pos="5030"/>
        </w:tabs>
        <w:rPr>
          <w:noProof/>
        </w:rPr>
      </w:pPr>
      <w:r>
        <w:rPr>
          <w:noProof/>
        </w:rPr>
        <w:t>Windows Server Datacenter, 86, 91, 92</w:t>
      </w:r>
    </w:p>
    <w:p w:rsidR="00876FE5" w:rsidRDefault="00876FE5">
      <w:pPr>
        <w:pStyle w:val="Index1"/>
        <w:tabs>
          <w:tab w:val="right" w:pos="5030"/>
        </w:tabs>
        <w:rPr>
          <w:noProof/>
        </w:rPr>
      </w:pPr>
      <w:r>
        <w:rPr>
          <w:noProof/>
        </w:rPr>
        <w:t>Windows Server Datacenter (pacote com duas Licenças Principais), 19</w:t>
      </w:r>
    </w:p>
    <w:p w:rsidR="00876FE5" w:rsidRDefault="00876FE5">
      <w:pPr>
        <w:pStyle w:val="Index1"/>
        <w:tabs>
          <w:tab w:val="right" w:pos="5030"/>
        </w:tabs>
        <w:rPr>
          <w:noProof/>
        </w:rPr>
      </w:pPr>
      <w:r>
        <w:rPr>
          <w:noProof/>
        </w:rPr>
        <w:t>Windows Server Enterprise, 51, 86</w:t>
      </w:r>
    </w:p>
    <w:p w:rsidR="00876FE5" w:rsidRDefault="00876FE5">
      <w:pPr>
        <w:pStyle w:val="Index1"/>
        <w:tabs>
          <w:tab w:val="right" w:pos="5030"/>
        </w:tabs>
        <w:rPr>
          <w:noProof/>
        </w:rPr>
      </w:pPr>
      <w:r>
        <w:rPr>
          <w:noProof/>
        </w:rPr>
        <w:t>Windows Server for Itanium Based Systems, 51</w:t>
      </w:r>
    </w:p>
    <w:p w:rsidR="00876FE5" w:rsidRDefault="00876FE5">
      <w:pPr>
        <w:pStyle w:val="Index1"/>
        <w:tabs>
          <w:tab w:val="right" w:pos="5030"/>
        </w:tabs>
        <w:rPr>
          <w:noProof/>
        </w:rPr>
      </w:pPr>
      <w:r>
        <w:rPr>
          <w:noProof/>
        </w:rPr>
        <w:t>Windows Server HPC Edition, 51</w:t>
      </w:r>
    </w:p>
    <w:p w:rsidR="00876FE5" w:rsidRDefault="00876FE5">
      <w:pPr>
        <w:pStyle w:val="Index1"/>
        <w:tabs>
          <w:tab w:val="right" w:pos="5030"/>
        </w:tabs>
        <w:rPr>
          <w:noProof/>
        </w:rPr>
      </w:pPr>
      <w:r>
        <w:rPr>
          <w:noProof/>
        </w:rPr>
        <w:t>Windows Server Standard, 86, 91, 92</w:t>
      </w:r>
    </w:p>
    <w:p w:rsidR="00876FE5" w:rsidRDefault="00876FE5">
      <w:pPr>
        <w:pStyle w:val="Index1"/>
        <w:tabs>
          <w:tab w:val="right" w:pos="5030"/>
        </w:tabs>
        <w:rPr>
          <w:noProof/>
        </w:rPr>
      </w:pPr>
      <w:r>
        <w:rPr>
          <w:noProof/>
        </w:rPr>
        <w:t>Windows Server Standard (pacote com duas Licenças Principais), 19</w:t>
      </w:r>
    </w:p>
    <w:p w:rsidR="00876FE5" w:rsidRDefault="00876FE5">
      <w:pPr>
        <w:pStyle w:val="Index1"/>
        <w:tabs>
          <w:tab w:val="right" w:pos="5030"/>
        </w:tabs>
        <w:rPr>
          <w:noProof/>
        </w:rPr>
      </w:pPr>
      <w:r>
        <w:rPr>
          <w:noProof/>
        </w:rPr>
        <w:t>Windows Small Business Server, 51</w:t>
      </w:r>
    </w:p>
    <w:p w:rsidR="00876FE5" w:rsidRDefault="00876FE5">
      <w:pPr>
        <w:pStyle w:val="Index1"/>
        <w:tabs>
          <w:tab w:val="right" w:pos="5030"/>
        </w:tabs>
        <w:rPr>
          <w:noProof/>
        </w:rPr>
      </w:pPr>
      <w:r>
        <w:rPr>
          <w:noProof/>
        </w:rPr>
        <w:t>Windows VDA por dispositivo, 41</w:t>
      </w:r>
    </w:p>
    <w:p w:rsidR="00876FE5" w:rsidRDefault="00876FE5">
      <w:pPr>
        <w:pStyle w:val="Index1"/>
        <w:tabs>
          <w:tab w:val="right" w:pos="5030"/>
        </w:tabs>
        <w:rPr>
          <w:noProof/>
        </w:rPr>
      </w:pPr>
      <w:r>
        <w:rPr>
          <w:noProof/>
        </w:rPr>
        <w:t>Windows Vista, 42</w:t>
      </w:r>
    </w:p>
    <w:p w:rsidR="00876FE5" w:rsidRDefault="00876FE5">
      <w:pPr>
        <w:pStyle w:val="Index1"/>
        <w:tabs>
          <w:tab w:val="right" w:pos="5030"/>
        </w:tabs>
        <w:rPr>
          <w:noProof/>
        </w:rPr>
      </w:pPr>
      <w:r>
        <w:rPr>
          <w:noProof/>
        </w:rPr>
        <w:t>Windows Vista Business/Ultimate para Sistemas Incorporados, 43</w:t>
      </w:r>
    </w:p>
    <w:p w:rsidR="00876FE5" w:rsidRDefault="00876FE5">
      <w:pPr>
        <w:pStyle w:val="Index1"/>
        <w:tabs>
          <w:tab w:val="right" w:pos="5030"/>
        </w:tabs>
        <w:rPr>
          <w:noProof/>
        </w:rPr>
      </w:pPr>
      <w:r>
        <w:rPr>
          <w:noProof/>
        </w:rPr>
        <w:t>Windows XP, 42</w:t>
      </w:r>
    </w:p>
    <w:p w:rsidR="00876FE5" w:rsidRDefault="00876FE5">
      <w:pPr>
        <w:pStyle w:val="Index1"/>
        <w:tabs>
          <w:tab w:val="right" w:pos="5030"/>
        </w:tabs>
        <w:rPr>
          <w:noProof/>
        </w:rPr>
      </w:pPr>
      <w:r>
        <w:rPr>
          <w:noProof/>
        </w:rPr>
        <w:t>Windows XP Embedded, 43</w:t>
      </w:r>
    </w:p>
    <w:p w:rsidR="00876FE5" w:rsidRDefault="00876FE5">
      <w:pPr>
        <w:pStyle w:val="Index1"/>
        <w:tabs>
          <w:tab w:val="right" w:pos="5030"/>
        </w:tabs>
        <w:rPr>
          <w:noProof/>
        </w:rPr>
      </w:pPr>
      <w:r>
        <w:rPr>
          <w:noProof/>
        </w:rPr>
        <w:t>Windows XP Professional para Sistemas Incorporados, 43</w:t>
      </w:r>
    </w:p>
    <w:p w:rsidR="00876FE5" w:rsidRDefault="00876FE5">
      <w:pPr>
        <w:pStyle w:val="Index1"/>
        <w:tabs>
          <w:tab w:val="right" w:pos="5030"/>
        </w:tabs>
        <w:rPr>
          <w:noProof/>
        </w:rPr>
      </w:pPr>
      <w:r>
        <w:rPr>
          <w:noProof/>
        </w:rPr>
        <w:t>Word 2019, 23</w:t>
      </w:r>
    </w:p>
    <w:p w:rsidR="00876FE5" w:rsidRDefault="00876FE5">
      <w:pPr>
        <w:pStyle w:val="Index1"/>
        <w:tabs>
          <w:tab w:val="right" w:pos="5030"/>
        </w:tabs>
        <w:rPr>
          <w:noProof/>
        </w:rPr>
      </w:pPr>
      <w:r>
        <w:rPr>
          <w:noProof/>
        </w:rPr>
        <w:t>Word 2019 para Mac, 24</w:t>
      </w:r>
    </w:p>
    <w:p w:rsidR="00876FE5" w:rsidRDefault="00876FE5">
      <w:pPr>
        <w:pStyle w:val="Index1"/>
        <w:tabs>
          <w:tab w:val="right" w:pos="5030"/>
        </w:tabs>
        <w:rPr>
          <w:noProof/>
        </w:rPr>
      </w:pPr>
      <w:r>
        <w:rPr>
          <w:noProof/>
        </w:rPr>
        <w:t>Work at Home para Mac 2019, 24</w:t>
      </w:r>
    </w:p>
    <w:p w:rsidR="00876FE5" w:rsidRDefault="00876FE5">
      <w:pPr>
        <w:pStyle w:val="Index1"/>
        <w:tabs>
          <w:tab w:val="right" w:pos="5030"/>
        </w:tabs>
        <w:rPr>
          <w:noProof/>
        </w:rPr>
      </w:pPr>
      <w:r>
        <w:rPr>
          <w:noProof/>
        </w:rPr>
        <w:t>Work at Home para Office Professional Plus 2019, 23</w:t>
      </w:r>
    </w:p>
    <w:p w:rsidR="00876FE5" w:rsidRDefault="00876FE5">
      <w:pPr>
        <w:pStyle w:val="Index1"/>
        <w:tabs>
          <w:tab w:val="right" w:pos="5030"/>
        </w:tabs>
        <w:rPr>
          <w:noProof/>
        </w:rPr>
      </w:pPr>
      <w:r>
        <w:rPr>
          <w:noProof/>
        </w:rPr>
        <w:t>Work at Home para Office Standard 2019, 23</w:t>
      </w:r>
    </w:p>
    <w:p w:rsidR="00876FE5" w:rsidRDefault="00876FE5">
      <w:pPr>
        <w:pStyle w:val="Index1"/>
        <w:tabs>
          <w:tab w:val="right" w:pos="5030"/>
        </w:tabs>
        <w:rPr>
          <w:noProof/>
        </w:rPr>
      </w:pPr>
      <w:r>
        <w:rPr>
          <w:noProof/>
        </w:rPr>
        <w:t>Workplace Analytics, 70</w:t>
      </w:r>
    </w:p>
    <w:p w:rsidR="00876FE5" w:rsidRDefault="00876FE5">
      <w:pPr>
        <w:pStyle w:val="ProductList-Body"/>
        <w:rPr>
          <w:noProof/>
        </w:rPr>
        <w:sectPr w:rsidR="00876FE5" w:rsidSect="00876FE5">
          <w:type w:val="continuous"/>
          <w:pgSz w:w="12240" w:h="15840" w:code="1"/>
          <w:pgMar w:top="1170" w:right="720" w:bottom="720" w:left="720" w:header="432" w:footer="288" w:gutter="0"/>
          <w:cols w:num="2" w:space="720"/>
        </w:sectPr>
      </w:pPr>
    </w:p>
    <w:p w:rsidR="00EA633B" w:rsidRDefault="003570A2">
      <w:pPr>
        <w:pStyle w:val="ProductList-Body"/>
        <w:sectPr w:rsidR="00EA633B" w:rsidSect="00876FE5">
          <w:type w:val="continuous"/>
          <w:pgSz w:w="12240" w:h="15840" w:code="1"/>
          <w:pgMar w:top="1170" w:right="720" w:bottom="720" w:left="720" w:header="432" w:footer="288" w:gutter="0"/>
          <w:cols w:num="2" w:space="360"/>
        </w:sectPr>
      </w:pPr>
      <w:r>
        <w:fldChar w:fldCharType="end"/>
      </w:r>
    </w:p>
    <w:p w:rsidR="00EA633B" w:rsidRDefault="00EA633B">
      <w:pPr>
        <w:pStyle w:val="ProductList-Body"/>
      </w:pPr>
    </w:p>
    <w:sectPr w:rsidR="00EA633B"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70A2" w:rsidRDefault="003570A2" w:rsidP="007C7D4D">
      <w:pPr>
        <w:spacing w:after="0"/>
      </w:pPr>
      <w:r>
        <w:separator/>
      </w:r>
    </w:p>
    <w:p w:rsidR="003570A2" w:rsidRDefault="003570A2"/>
  </w:endnote>
  <w:endnote w:type="continuationSeparator" w:id="0">
    <w:p w:rsidR="003570A2" w:rsidRDefault="003570A2" w:rsidP="007C7D4D">
      <w:pPr>
        <w:spacing w:after="0"/>
      </w:pPr>
      <w:r>
        <w:continuationSeparator/>
      </w:r>
    </w:p>
    <w:p w:rsidR="003570A2" w:rsidRDefault="003570A2"/>
  </w:endnote>
  <w:endnote w:type="continuationNotice" w:id="1">
    <w:p w:rsidR="003570A2" w:rsidRDefault="003570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49F0" w:rsidRDefault="003570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4">
            <w:r w:rsidR="003570A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844">
            <w:r w:rsidR="003570A2">
              <w:rPr>
                <w:color w:val="00467F"/>
                <w:u w:val="single"/>
              </w:rPr>
              <w:t>Índice</w:t>
            </w:r>
          </w:hyperlink>
        </w:p>
      </w:tc>
    </w:tr>
  </w:tbl>
  <w:p w:rsidR="00EA633B" w:rsidRDefault="00EA633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6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842">
            <w:r w:rsidR="003570A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1">
            <w:r w:rsidR="003570A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36">
            <w:r w:rsidR="003570A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7">
            <w:r w:rsidR="003570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8">
            <w:r w:rsidR="003570A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49">
            <w:r w:rsidR="003570A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633B" w:rsidRDefault="00D52214">
          <w:pPr>
            <w:pStyle w:val="PURFooterText"/>
            <w:jc w:val="center"/>
          </w:pPr>
          <w:hyperlink w:anchor="_Sec591">
            <w:r w:rsidR="003570A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633B" w:rsidRDefault="00EA6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633B" w:rsidRDefault="00D52214">
          <w:pPr>
            <w:pStyle w:val="PURFooterText"/>
            <w:jc w:val="center"/>
          </w:pPr>
          <w:hyperlink w:anchor="_Sec844">
            <w:r w:rsidR="003570A2">
              <w:rPr>
                <w:color w:val="00467F"/>
                <w:u w:val="single"/>
              </w:rPr>
              <w:t>Índice</w:t>
            </w:r>
          </w:hyperlink>
        </w:p>
      </w:tc>
    </w:tr>
  </w:tbl>
  <w:p w:rsidR="00EA633B" w:rsidRDefault="00EA63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70A2" w:rsidRDefault="003570A2" w:rsidP="007C7D4D">
      <w:pPr>
        <w:spacing w:after="0"/>
      </w:pPr>
      <w:r>
        <w:separator/>
      </w:r>
    </w:p>
    <w:p w:rsidR="003570A2" w:rsidRDefault="003570A2"/>
  </w:footnote>
  <w:footnote w:type="continuationSeparator" w:id="0">
    <w:p w:rsidR="003570A2" w:rsidRDefault="003570A2" w:rsidP="007C7D4D">
      <w:pPr>
        <w:spacing w:after="0"/>
      </w:pPr>
      <w:r>
        <w:continuationSeparator/>
      </w:r>
    </w:p>
    <w:p w:rsidR="003570A2" w:rsidRDefault="003570A2"/>
  </w:footnote>
  <w:footnote w:type="continuationNotice" w:id="1">
    <w:p w:rsidR="003570A2" w:rsidRDefault="003570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633B">
      <w:tc>
        <w:tcPr>
          <w:tcW w:w="8560" w:type="dxa"/>
        </w:tcPr>
        <w:p w:rsidR="00EA633B" w:rsidRDefault="003570A2">
          <w:pPr>
            <w:pStyle w:val="PURHeaderText"/>
          </w:pPr>
          <w:r>
            <w:t>Termos do Produto de Licenciamento por Volume da Microsoft (Português do Brasil, abril de 2019)</w:t>
          </w:r>
        </w:p>
      </w:tc>
      <w:tc>
        <w:tcPr>
          <w:tcW w:w="3680" w:type="dxa"/>
        </w:tcPr>
        <w:p w:rsidR="00EA633B" w:rsidRDefault="003570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B4451"/>
    <w:multiLevelType w:val="multilevel"/>
    <w:tmpl w:val="4A24C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94B77"/>
    <w:multiLevelType w:val="multilevel"/>
    <w:tmpl w:val="B28C3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B5152"/>
    <w:multiLevelType w:val="multilevel"/>
    <w:tmpl w:val="1B62FA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230E1"/>
    <w:multiLevelType w:val="multilevel"/>
    <w:tmpl w:val="E2F2F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D22885"/>
    <w:multiLevelType w:val="multilevel"/>
    <w:tmpl w:val="751C11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01FCD"/>
    <w:multiLevelType w:val="multilevel"/>
    <w:tmpl w:val="66EA8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A2370"/>
    <w:multiLevelType w:val="multilevel"/>
    <w:tmpl w:val="87100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F0672"/>
    <w:multiLevelType w:val="multilevel"/>
    <w:tmpl w:val="0D4A0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9145E"/>
    <w:multiLevelType w:val="multilevel"/>
    <w:tmpl w:val="16147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C4740"/>
    <w:multiLevelType w:val="multilevel"/>
    <w:tmpl w:val="6F5EC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351F93"/>
    <w:multiLevelType w:val="multilevel"/>
    <w:tmpl w:val="0336A1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90516"/>
    <w:multiLevelType w:val="multilevel"/>
    <w:tmpl w:val="75D03A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B6C5F"/>
    <w:multiLevelType w:val="multilevel"/>
    <w:tmpl w:val="807C98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34DB5"/>
    <w:multiLevelType w:val="multilevel"/>
    <w:tmpl w:val="D8BA0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30A0B"/>
    <w:multiLevelType w:val="multilevel"/>
    <w:tmpl w:val="0A641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34802"/>
    <w:multiLevelType w:val="multilevel"/>
    <w:tmpl w:val="92681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170290"/>
    <w:multiLevelType w:val="multilevel"/>
    <w:tmpl w:val="E7DA1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102413"/>
    <w:multiLevelType w:val="multilevel"/>
    <w:tmpl w:val="597C5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A27E84"/>
    <w:multiLevelType w:val="multilevel"/>
    <w:tmpl w:val="B00A09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063BE"/>
    <w:multiLevelType w:val="multilevel"/>
    <w:tmpl w:val="76588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E3361"/>
    <w:multiLevelType w:val="multilevel"/>
    <w:tmpl w:val="B3EC12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92AD5"/>
    <w:multiLevelType w:val="multilevel"/>
    <w:tmpl w:val="BC5C9C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E03682"/>
    <w:multiLevelType w:val="multilevel"/>
    <w:tmpl w:val="AF7838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9B3DB3"/>
    <w:multiLevelType w:val="multilevel"/>
    <w:tmpl w:val="9362A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7F1CDA"/>
    <w:multiLevelType w:val="multilevel"/>
    <w:tmpl w:val="1F44C7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2C5E58"/>
    <w:multiLevelType w:val="multilevel"/>
    <w:tmpl w:val="64F201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B075D"/>
    <w:multiLevelType w:val="multilevel"/>
    <w:tmpl w:val="694C0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E566B"/>
    <w:multiLevelType w:val="multilevel"/>
    <w:tmpl w:val="FFE8F3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A36DB6"/>
    <w:multiLevelType w:val="multilevel"/>
    <w:tmpl w:val="7BFE56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A408C"/>
    <w:multiLevelType w:val="multilevel"/>
    <w:tmpl w:val="D75ED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B669A1"/>
    <w:multiLevelType w:val="multilevel"/>
    <w:tmpl w:val="04708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A9520A"/>
    <w:multiLevelType w:val="multilevel"/>
    <w:tmpl w:val="1F24F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324BED"/>
    <w:multiLevelType w:val="multilevel"/>
    <w:tmpl w:val="08A02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A2B55"/>
    <w:multiLevelType w:val="multilevel"/>
    <w:tmpl w:val="20CCB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1D3D98"/>
    <w:multiLevelType w:val="multilevel"/>
    <w:tmpl w:val="72E89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484C9B"/>
    <w:multiLevelType w:val="multilevel"/>
    <w:tmpl w:val="37B22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515BD8"/>
    <w:multiLevelType w:val="multilevel"/>
    <w:tmpl w:val="66DC83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6C5AC5"/>
    <w:multiLevelType w:val="multilevel"/>
    <w:tmpl w:val="0762AF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E55910"/>
    <w:multiLevelType w:val="multilevel"/>
    <w:tmpl w:val="16308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3C2709"/>
    <w:multiLevelType w:val="multilevel"/>
    <w:tmpl w:val="907212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2C7FA7"/>
    <w:multiLevelType w:val="multilevel"/>
    <w:tmpl w:val="DC5AE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8A6350"/>
    <w:multiLevelType w:val="multilevel"/>
    <w:tmpl w:val="6F1CE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401A6F"/>
    <w:multiLevelType w:val="multilevel"/>
    <w:tmpl w:val="B052AF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1516E1"/>
    <w:multiLevelType w:val="multilevel"/>
    <w:tmpl w:val="E9A614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A05B8F"/>
    <w:multiLevelType w:val="multilevel"/>
    <w:tmpl w:val="852EC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F70191"/>
    <w:multiLevelType w:val="multilevel"/>
    <w:tmpl w:val="6A047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12593C"/>
    <w:multiLevelType w:val="multilevel"/>
    <w:tmpl w:val="3B768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6A6959"/>
    <w:multiLevelType w:val="multilevel"/>
    <w:tmpl w:val="9A8EE4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686F33"/>
    <w:multiLevelType w:val="multilevel"/>
    <w:tmpl w:val="7BFE4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7C2F45"/>
    <w:multiLevelType w:val="multilevel"/>
    <w:tmpl w:val="62F01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E82BDC"/>
    <w:multiLevelType w:val="multilevel"/>
    <w:tmpl w:val="C00C1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374632"/>
    <w:multiLevelType w:val="multilevel"/>
    <w:tmpl w:val="84565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485459"/>
    <w:multiLevelType w:val="multilevel"/>
    <w:tmpl w:val="50A4F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4069DF"/>
    <w:multiLevelType w:val="multilevel"/>
    <w:tmpl w:val="BB94A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86DA0"/>
    <w:multiLevelType w:val="multilevel"/>
    <w:tmpl w:val="B47C7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A92376"/>
    <w:multiLevelType w:val="multilevel"/>
    <w:tmpl w:val="2D0819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0135D5"/>
    <w:multiLevelType w:val="multilevel"/>
    <w:tmpl w:val="F612D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401702"/>
    <w:multiLevelType w:val="multilevel"/>
    <w:tmpl w:val="C72C5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670142"/>
    <w:multiLevelType w:val="multilevel"/>
    <w:tmpl w:val="F760C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D64A12"/>
    <w:multiLevelType w:val="multilevel"/>
    <w:tmpl w:val="9C2A6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900BA6"/>
    <w:multiLevelType w:val="multilevel"/>
    <w:tmpl w:val="218E9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F76E55"/>
    <w:multiLevelType w:val="multilevel"/>
    <w:tmpl w:val="F2843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6B12DE"/>
    <w:multiLevelType w:val="multilevel"/>
    <w:tmpl w:val="E59AD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6F27DB"/>
    <w:multiLevelType w:val="multilevel"/>
    <w:tmpl w:val="5DA29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092D19"/>
    <w:multiLevelType w:val="multilevel"/>
    <w:tmpl w:val="A470E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C120C58"/>
    <w:multiLevelType w:val="multilevel"/>
    <w:tmpl w:val="57D4F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5D61DA"/>
    <w:multiLevelType w:val="multilevel"/>
    <w:tmpl w:val="4C62D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EA6F14"/>
    <w:multiLevelType w:val="multilevel"/>
    <w:tmpl w:val="60168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8B18EA"/>
    <w:multiLevelType w:val="multilevel"/>
    <w:tmpl w:val="1D06E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3F0206"/>
    <w:multiLevelType w:val="multilevel"/>
    <w:tmpl w:val="821E3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5112F4"/>
    <w:multiLevelType w:val="multilevel"/>
    <w:tmpl w:val="BE648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33BFA"/>
    <w:multiLevelType w:val="multilevel"/>
    <w:tmpl w:val="5322C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1"/>
  </w:num>
  <w:num w:numId="4">
    <w:abstractNumId w:val="19"/>
  </w:num>
  <w:num w:numId="5">
    <w:abstractNumId w:val="50"/>
  </w:num>
  <w:num w:numId="6">
    <w:abstractNumId w:val="23"/>
  </w:num>
  <w:num w:numId="7">
    <w:abstractNumId w:val="42"/>
  </w:num>
  <w:num w:numId="8">
    <w:abstractNumId w:val="9"/>
  </w:num>
  <w:num w:numId="9">
    <w:abstractNumId w:val="37"/>
  </w:num>
  <w:num w:numId="10">
    <w:abstractNumId w:val="15"/>
  </w:num>
  <w:num w:numId="11">
    <w:abstractNumId w:val="13"/>
  </w:num>
  <w:num w:numId="12">
    <w:abstractNumId w:val="4"/>
  </w:num>
  <w:num w:numId="13">
    <w:abstractNumId w:val="62"/>
  </w:num>
  <w:num w:numId="14">
    <w:abstractNumId w:val="44"/>
  </w:num>
  <w:num w:numId="15">
    <w:abstractNumId w:val="56"/>
  </w:num>
  <w:num w:numId="16">
    <w:abstractNumId w:val="53"/>
  </w:num>
  <w:num w:numId="17">
    <w:abstractNumId w:val="61"/>
  </w:num>
  <w:num w:numId="18">
    <w:abstractNumId w:val="12"/>
  </w:num>
  <w:num w:numId="19">
    <w:abstractNumId w:val="17"/>
  </w:num>
  <w:num w:numId="20">
    <w:abstractNumId w:val="7"/>
  </w:num>
  <w:num w:numId="21">
    <w:abstractNumId w:val="33"/>
  </w:num>
  <w:num w:numId="22">
    <w:abstractNumId w:val="1"/>
  </w:num>
  <w:num w:numId="23">
    <w:abstractNumId w:val="38"/>
  </w:num>
  <w:num w:numId="24">
    <w:abstractNumId w:val="59"/>
  </w:num>
  <w:num w:numId="25">
    <w:abstractNumId w:val="58"/>
  </w:num>
  <w:num w:numId="26">
    <w:abstractNumId w:val="52"/>
  </w:num>
  <w:num w:numId="27">
    <w:abstractNumId w:val="68"/>
  </w:num>
  <w:num w:numId="28">
    <w:abstractNumId w:val="65"/>
  </w:num>
  <w:num w:numId="29">
    <w:abstractNumId w:val="70"/>
  </w:num>
  <w:num w:numId="30">
    <w:abstractNumId w:val="57"/>
  </w:num>
  <w:num w:numId="31">
    <w:abstractNumId w:val="26"/>
  </w:num>
  <w:num w:numId="32">
    <w:abstractNumId w:val="31"/>
  </w:num>
  <w:num w:numId="33">
    <w:abstractNumId w:val="49"/>
  </w:num>
  <w:num w:numId="34">
    <w:abstractNumId w:val="2"/>
  </w:num>
  <w:num w:numId="35">
    <w:abstractNumId w:val="3"/>
  </w:num>
  <w:num w:numId="36">
    <w:abstractNumId w:val="8"/>
  </w:num>
  <w:num w:numId="37">
    <w:abstractNumId w:val="6"/>
  </w:num>
  <w:num w:numId="38">
    <w:abstractNumId w:val="67"/>
  </w:num>
  <w:num w:numId="39">
    <w:abstractNumId w:val="5"/>
  </w:num>
  <w:num w:numId="40">
    <w:abstractNumId w:val="72"/>
  </w:num>
  <w:num w:numId="41">
    <w:abstractNumId w:val="27"/>
  </w:num>
  <w:num w:numId="42">
    <w:abstractNumId w:val="54"/>
  </w:num>
  <w:num w:numId="43">
    <w:abstractNumId w:val="40"/>
  </w:num>
  <w:num w:numId="44">
    <w:abstractNumId w:val="48"/>
  </w:num>
  <w:num w:numId="45">
    <w:abstractNumId w:val="64"/>
  </w:num>
  <w:num w:numId="46">
    <w:abstractNumId w:val="43"/>
  </w:num>
  <w:num w:numId="47">
    <w:abstractNumId w:val="69"/>
  </w:num>
  <w:num w:numId="48">
    <w:abstractNumId w:val="0"/>
  </w:num>
  <w:num w:numId="49">
    <w:abstractNumId w:val="14"/>
  </w:num>
  <w:num w:numId="50">
    <w:abstractNumId w:val="55"/>
  </w:num>
  <w:num w:numId="51">
    <w:abstractNumId w:val="66"/>
  </w:num>
  <w:num w:numId="52">
    <w:abstractNumId w:val="63"/>
  </w:num>
  <w:num w:numId="53">
    <w:abstractNumId w:val="60"/>
  </w:num>
  <w:num w:numId="54">
    <w:abstractNumId w:val="73"/>
  </w:num>
  <w:num w:numId="55">
    <w:abstractNumId w:val="34"/>
  </w:num>
  <w:num w:numId="56">
    <w:abstractNumId w:val="21"/>
  </w:num>
  <w:num w:numId="57">
    <w:abstractNumId w:val="32"/>
  </w:num>
  <w:num w:numId="58">
    <w:abstractNumId w:val="35"/>
  </w:num>
  <w:num w:numId="59">
    <w:abstractNumId w:val="47"/>
  </w:num>
  <w:num w:numId="60">
    <w:abstractNumId w:val="51"/>
  </w:num>
  <w:num w:numId="61">
    <w:abstractNumId w:val="18"/>
  </w:num>
  <w:num w:numId="62">
    <w:abstractNumId w:val="30"/>
  </w:num>
  <w:num w:numId="63">
    <w:abstractNumId w:val="45"/>
  </w:num>
  <w:num w:numId="64">
    <w:abstractNumId w:val="71"/>
  </w:num>
  <w:num w:numId="65">
    <w:abstractNumId w:val="16"/>
  </w:num>
  <w:num w:numId="66">
    <w:abstractNumId w:val="22"/>
  </w:num>
  <w:num w:numId="67">
    <w:abstractNumId w:val="25"/>
  </w:num>
  <w:num w:numId="68">
    <w:abstractNumId w:val="36"/>
  </w:num>
  <w:num w:numId="69">
    <w:abstractNumId w:val="28"/>
  </w:num>
  <w:num w:numId="70">
    <w:abstractNumId w:val="20"/>
  </w:num>
  <w:num w:numId="71">
    <w:abstractNumId w:val="46"/>
  </w:num>
  <w:num w:numId="72">
    <w:abstractNumId w:val="10"/>
  </w:num>
  <w:num w:numId="73">
    <w:abstractNumId w:val="24"/>
  </w:num>
  <w:num w:numId="74">
    <w:abstractNumId w:val="2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uTkqkW3fE7zNG36NFmKuPksCWUBDUHbqNbufJ+mq8X7JtnOoUjVN+Xw2dYAEf7rBZBJ3A3rtIpKm2OBC17bUg==" w:salt="hjB9NbPp3HkoX9HB5RJ5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039"/>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0A2"/>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FE5"/>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49F0"/>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2214"/>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33B"/>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A73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6FE5"/>
    <w:rPr>
      <w:color w:val="605E5C"/>
      <w:shd w:val="clear" w:color="auto" w:fill="E1DFDD"/>
    </w:rPr>
  </w:style>
  <w:style w:type="paragraph" w:styleId="Index2">
    <w:name w:val="index 2"/>
    <w:basedOn w:val="Normal"/>
    <w:next w:val="Normal"/>
    <w:autoRedefine/>
    <w:uiPriority w:val="99"/>
    <w:semiHidden/>
    <w:unhideWhenUsed/>
    <w:rsid w:val="00876FE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2F9D7-CC73-4994-BC4B-5FA5B6D68C7F}">
  <ds:schemaRefs>
    <ds:schemaRef ds:uri="http://schemas.openxmlformats.org/officeDocument/2006/bibliography"/>
  </ds:schemaRefs>
</ds:datastoreItem>
</file>

<file path=customXml/itemProps2.xml><?xml version="1.0" encoding="utf-8"?>
<ds:datastoreItem xmlns:ds="http://schemas.openxmlformats.org/officeDocument/2006/customXml" ds:itemID="{D675E811-B9BE-4A21-90B0-C023DF54A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126550</Words>
  <Characters>721336</Characters>
  <Application>Microsoft Office Word</Application>
  <DocSecurity>8</DocSecurity>
  <Lines>6011</Lines>
  <Paragraphs>1692</Paragraphs>
  <ScaleCrop>false</ScaleCrop>
  <Company/>
  <LinksUpToDate>false</LinksUpToDate>
  <CharactersWithSpaces>846194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2019-03-28T05:52:00Z</dcterms:created>
  <dcterms:modified xsi:type="dcterms:W3CDTF">2019-03-28T05:52:00Z</dcterms:modified>
</cp:coreProperties>
</file>